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74F418" w14:textId="0CE39B9D" w:rsidR="004844AE" w:rsidRPr="002C3BDD" w:rsidRDefault="004844AE" w:rsidP="004844AE">
      <w:pPr>
        <w:pStyle w:val="CRCoverPage"/>
        <w:tabs>
          <w:tab w:val="left" w:pos="1980"/>
        </w:tabs>
        <w:rPr>
          <w:rFonts w:ascii="Times New Roman" w:eastAsia="SimSun" w:hAnsi="Times New Roman"/>
          <w:b/>
          <w:sz w:val="24"/>
          <w:lang w:val="en-US" w:eastAsia="zh-CN"/>
        </w:rPr>
      </w:pPr>
      <w:r w:rsidRPr="002C3BDD">
        <w:rPr>
          <w:rFonts w:ascii="Times New Roman" w:eastAsia="SimSun" w:hAnsi="Times New Roman"/>
          <w:b/>
          <w:sz w:val="24"/>
          <w:lang w:val="en-US" w:eastAsia="zh-CN"/>
        </w:rPr>
        <w:t>3GPP TSG RAN WG1 Meeting #88</w:t>
      </w:r>
      <w:r>
        <w:rPr>
          <w:rFonts w:ascii="Times New Roman" w:eastAsia="SimSun" w:hAnsi="Times New Roman"/>
          <w:b/>
          <w:sz w:val="24"/>
          <w:lang w:val="en-US" w:eastAsia="zh-CN"/>
        </w:rPr>
        <w:t>bis</w:t>
      </w:r>
      <w:r w:rsidRPr="002C3BDD">
        <w:rPr>
          <w:rFonts w:ascii="Times New Roman" w:eastAsia="SimSun" w:hAnsi="Times New Roman"/>
          <w:b/>
          <w:sz w:val="24"/>
          <w:lang w:val="en-US" w:eastAsia="zh-CN"/>
        </w:rPr>
        <w:t xml:space="preserve">               </w:t>
      </w:r>
      <w:r w:rsidR="00681087">
        <w:rPr>
          <w:rFonts w:ascii="Times New Roman" w:eastAsia="SimSun" w:hAnsi="Times New Roman"/>
          <w:b/>
          <w:sz w:val="24"/>
          <w:lang w:val="en-US" w:eastAsia="zh-CN"/>
        </w:rPr>
        <w:t xml:space="preserve">                      R1-1705499</w:t>
      </w:r>
    </w:p>
    <w:p w14:paraId="56C507B9" w14:textId="77777777" w:rsidR="004844AE" w:rsidRDefault="004844AE" w:rsidP="004844AE">
      <w:pPr>
        <w:pStyle w:val="CRCoverPage"/>
        <w:tabs>
          <w:tab w:val="left" w:pos="1980"/>
        </w:tabs>
        <w:jc w:val="both"/>
        <w:rPr>
          <w:rFonts w:ascii="Times New Roman" w:hAnsi="Times New Roman"/>
          <w:b/>
          <w:bCs/>
          <w:sz w:val="24"/>
          <w:lang w:val="en-US"/>
        </w:rPr>
      </w:pPr>
      <w:r w:rsidRPr="00293390">
        <w:rPr>
          <w:rFonts w:ascii="Times New Roman" w:eastAsia="SimSun" w:hAnsi="Times New Roman"/>
          <w:b/>
          <w:sz w:val="24"/>
          <w:lang w:val="en-US" w:eastAsia="zh-CN"/>
        </w:rPr>
        <w:t xml:space="preserve">Spokane, USA, </w:t>
      </w:r>
      <w:r>
        <w:rPr>
          <w:rFonts w:ascii="Times New Roman" w:eastAsia="SimSun" w:hAnsi="Times New Roman"/>
          <w:b/>
          <w:sz w:val="24"/>
          <w:lang w:val="en-US" w:eastAsia="zh-CN"/>
        </w:rPr>
        <w:t>3</w:t>
      </w:r>
      <w:r w:rsidRPr="00CA2926">
        <w:rPr>
          <w:rFonts w:ascii="Times New Roman" w:eastAsia="SimSun" w:hAnsi="Times New Roman"/>
          <w:b/>
          <w:sz w:val="24"/>
          <w:vertAlign w:val="superscript"/>
          <w:lang w:val="en-US" w:eastAsia="zh-CN"/>
        </w:rPr>
        <w:t>rd</w:t>
      </w:r>
      <w:r>
        <w:rPr>
          <w:rFonts w:ascii="Times New Roman" w:eastAsia="SimSun" w:hAnsi="Times New Roman"/>
          <w:b/>
          <w:sz w:val="24"/>
          <w:lang w:val="en-US" w:eastAsia="zh-CN"/>
        </w:rPr>
        <w:t xml:space="preserve"> – 7</w:t>
      </w:r>
      <w:r w:rsidRPr="00CA2926">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April</w:t>
      </w:r>
      <w:r w:rsidRPr="002C3BDD">
        <w:rPr>
          <w:rFonts w:ascii="Times New Roman" w:eastAsia="SimSun" w:hAnsi="Times New Roman"/>
          <w:b/>
          <w:sz w:val="24"/>
          <w:lang w:val="en-US" w:eastAsia="zh-CN"/>
        </w:rPr>
        <w:t xml:space="preserve"> 2017</w:t>
      </w:r>
    </w:p>
    <w:p w14:paraId="5FC6173A" w14:textId="77777777" w:rsidR="004844AE" w:rsidRDefault="004844AE" w:rsidP="004844AE">
      <w:pPr>
        <w:pStyle w:val="CRCoverPage"/>
        <w:tabs>
          <w:tab w:val="left" w:pos="1980"/>
        </w:tabs>
        <w:jc w:val="both"/>
        <w:rPr>
          <w:rFonts w:ascii="Times New Roman" w:hAnsi="Times New Roman"/>
          <w:b/>
          <w:bCs/>
          <w:sz w:val="24"/>
          <w:lang w:val="en-US"/>
        </w:rPr>
      </w:pPr>
    </w:p>
    <w:p w14:paraId="4D75EFCD" w14:textId="4F96622B" w:rsidR="004844AE" w:rsidRPr="00611209" w:rsidRDefault="004844AE" w:rsidP="004844AE">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Pr>
          <w:rFonts w:ascii="Times New Roman" w:hAnsi="Times New Roman"/>
          <w:b/>
          <w:bCs/>
          <w:sz w:val="24"/>
          <w:lang w:val="en-US"/>
        </w:rPr>
        <w:t>8</w:t>
      </w:r>
      <w:r w:rsidRPr="00611209">
        <w:rPr>
          <w:rFonts w:ascii="Times New Roman" w:hAnsi="Times New Roman"/>
          <w:b/>
          <w:bCs/>
          <w:sz w:val="24"/>
          <w:lang w:val="en-US"/>
        </w:rPr>
        <w:t>.</w:t>
      </w:r>
      <w:r>
        <w:rPr>
          <w:rFonts w:ascii="Times New Roman" w:hAnsi="Times New Roman"/>
          <w:b/>
          <w:bCs/>
          <w:sz w:val="24"/>
          <w:lang w:val="en-US"/>
        </w:rPr>
        <w:t>1.1.1.4</w:t>
      </w:r>
    </w:p>
    <w:p w14:paraId="407D5C3F" w14:textId="77777777" w:rsidR="004844AE" w:rsidRPr="00611209" w:rsidRDefault="004844AE" w:rsidP="004844AE">
      <w:pPr>
        <w:tabs>
          <w:tab w:val="left" w:pos="1985"/>
        </w:tabs>
        <w:rPr>
          <w:b/>
          <w:bCs/>
          <w:sz w:val="24"/>
          <w:lang w:val="en-US"/>
        </w:rPr>
      </w:pPr>
      <w:r w:rsidRPr="00611209">
        <w:rPr>
          <w:b/>
          <w:bCs/>
          <w:sz w:val="24"/>
          <w:lang w:val="en-US"/>
        </w:rPr>
        <w:t>Source:</w:t>
      </w:r>
      <w:r w:rsidRPr="00611209">
        <w:rPr>
          <w:b/>
          <w:bCs/>
          <w:sz w:val="24"/>
          <w:lang w:val="en-US"/>
        </w:rPr>
        <w:tab/>
      </w:r>
      <w:proofErr w:type="spellStart"/>
      <w:r w:rsidRPr="00611209">
        <w:rPr>
          <w:b/>
          <w:bCs/>
          <w:sz w:val="24"/>
          <w:lang w:val="en-US"/>
        </w:rPr>
        <w:t>InterDigital</w:t>
      </w:r>
      <w:proofErr w:type="spellEnd"/>
      <w:r w:rsidRPr="00611209">
        <w:rPr>
          <w:b/>
          <w:bCs/>
          <w:sz w:val="24"/>
          <w:lang w:val="en-US"/>
        </w:rPr>
        <w:t xml:space="preserve"> Communications</w:t>
      </w:r>
    </w:p>
    <w:p w14:paraId="4F02292E" w14:textId="27DF9C63"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991FCE">
        <w:rPr>
          <w:b/>
          <w:bCs/>
          <w:sz w:val="24"/>
          <w:lang w:val="en-US"/>
        </w:rPr>
        <w:t>On Synchronization Signal</w:t>
      </w:r>
      <w:r w:rsidR="00991FCE" w:rsidRPr="00BA442C">
        <w:rPr>
          <w:b/>
          <w:bCs/>
          <w:sz w:val="24"/>
          <w:lang w:val="en-US"/>
        </w:rPr>
        <w:t xml:space="preserve"> </w:t>
      </w:r>
      <w:r w:rsidR="00991FCE">
        <w:rPr>
          <w:rFonts w:eastAsia="MS Mincho"/>
          <w:b/>
          <w:sz w:val="24"/>
          <w:szCs w:val="24"/>
          <w:lang w:eastAsia="ja-JP"/>
        </w:rPr>
        <w:t>Periodicity</w:t>
      </w:r>
      <w:r w:rsidR="00465722">
        <w:rPr>
          <w:rFonts w:eastAsia="MS Mincho"/>
          <w:b/>
          <w:sz w:val="24"/>
          <w:szCs w:val="24"/>
          <w:lang w:eastAsia="ja-JP"/>
        </w:rPr>
        <w:t xml:space="preserve"> in NR</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12346029" w14:textId="63DB9558" w:rsidR="00AF594B" w:rsidRDefault="00AF594B" w:rsidP="00AF594B">
      <w:r w:rsidRPr="00AF594B">
        <w:rPr>
          <w:szCs w:val="22"/>
        </w:rPr>
        <w:t>In RAN1 #86</w:t>
      </w:r>
      <w:r>
        <w:rPr>
          <w:szCs w:val="22"/>
        </w:rPr>
        <w:t>bis</w:t>
      </w:r>
      <w:r w:rsidRPr="00AF594B">
        <w:rPr>
          <w:szCs w:val="22"/>
        </w:rPr>
        <w:t xml:space="preserve"> Meeting, </w:t>
      </w:r>
      <w:r>
        <w:t>t</w:t>
      </w:r>
      <w:r w:rsidRPr="00637119">
        <w:t>he following has</w:t>
      </w:r>
      <w:r>
        <w:t xml:space="preserve"> been agreed on synchronization</w:t>
      </w:r>
      <w:r w:rsidRPr="00637119">
        <w:t xml:space="preserve"> </w:t>
      </w:r>
      <w:r w:rsidR="003932AA">
        <w:t xml:space="preserve">burst </w:t>
      </w:r>
      <w:r>
        <w:t>for NR design</w:t>
      </w:r>
      <w:r w:rsidR="00FF000D">
        <w:t xml:space="preserve"> </w:t>
      </w:r>
      <w:r w:rsidR="00FF000D">
        <w:fldChar w:fldCharType="begin"/>
      </w:r>
      <w:r w:rsidR="00FF000D">
        <w:instrText xml:space="preserve"> REF _Ref471659814 \r \h </w:instrText>
      </w:r>
      <w:r w:rsidR="00FF000D">
        <w:fldChar w:fldCharType="separate"/>
      </w:r>
      <w:r w:rsidR="009C7E76">
        <w:t>[1]</w:t>
      </w:r>
      <w:r w:rsidR="00FF000D">
        <w:fldChar w:fldCharType="end"/>
      </w:r>
      <w:r w:rsidRPr="00637119">
        <w:t>:</w:t>
      </w:r>
    </w:p>
    <w:p w14:paraId="55229961" w14:textId="77777777" w:rsidR="00AF594B" w:rsidRPr="00D56104" w:rsidRDefault="00AF594B" w:rsidP="00AF594B">
      <w:pPr>
        <w:rPr>
          <w:rFonts w:eastAsia="MS Mincho"/>
          <w:b/>
          <w:u w:val="single"/>
          <w:lang w:eastAsia="ja-JP"/>
        </w:rPr>
      </w:pPr>
      <w:r w:rsidRPr="00D56104">
        <w:rPr>
          <w:rFonts w:eastAsia="MS Mincho" w:hint="eastAsia"/>
          <w:b/>
          <w:u w:val="single"/>
          <w:lang w:eastAsia="ja-JP"/>
        </w:rPr>
        <w:t>Agreements:</w:t>
      </w:r>
    </w:p>
    <w:p w14:paraId="2B62FD2D" w14:textId="77777777" w:rsidR="00AF594B" w:rsidRPr="00D56104" w:rsidRDefault="00AF594B" w:rsidP="00AF594B">
      <w:pPr>
        <w:numPr>
          <w:ilvl w:val="0"/>
          <w:numId w:val="26"/>
        </w:numPr>
        <w:tabs>
          <w:tab w:val="clear" w:pos="720"/>
          <w:tab w:val="num" w:pos="1440"/>
        </w:tabs>
        <w:overflowPunct/>
        <w:autoSpaceDE/>
        <w:autoSpaceDN/>
        <w:adjustRightInd/>
        <w:spacing w:after="0"/>
        <w:jc w:val="left"/>
        <w:textAlignment w:val="auto"/>
        <w:rPr>
          <w:rFonts w:eastAsia="MS Mincho"/>
          <w:i/>
          <w:lang w:eastAsia="ja-JP"/>
        </w:rPr>
      </w:pPr>
      <w:r w:rsidRPr="00D56104">
        <w:rPr>
          <w:rFonts w:eastAsia="MS Mincho"/>
          <w:i/>
          <w:lang w:eastAsia="ja-JP"/>
        </w:rPr>
        <w:t>PSS, SSS and/or PBCH can be transmitted within a ‘SS block’</w:t>
      </w:r>
    </w:p>
    <w:p w14:paraId="0F976026"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lang w:eastAsia="ja-JP"/>
        </w:rPr>
      </w:pPr>
      <w:r w:rsidRPr="00D56104">
        <w:rPr>
          <w:rFonts w:eastAsia="MS Mincho"/>
          <w:i/>
          <w:lang w:eastAsia="ja-JP"/>
        </w:rPr>
        <w:t>FFS: details how to compose PSS, SSS and/or PBCH</w:t>
      </w:r>
    </w:p>
    <w:p w14:paraId="3D503924"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lang w:eastAsia="ja-JP"/>
        </w:rPr>
      </w:pPr>
      <w:r w:rsidRPr="00D56104">
        <w:rPr>
          <w:rFonts w:eastAsia="MS Mincho"/>
          <w:i/>
          <w:lang w:eastAsia="ja-JP"/>
        </w:rPr>
        <w:t>Multiplexing other signals are not precluded within a ‘SS block’</w:t>
      </w:r>
    </w:p>
    <w:p w14:paraId="49AD01C7" w14:textId="77777777" w:rsidR="00AF594B" w:rsidRPr="00D56104" w:rsidRDefault="00AF594B" w:rsidP="00AF594B">
      <w:pPr>
        <w:numPr>
          <w:ilvl w:val="0"/>
          <w:numId w:val="26"/>
        </w:numPr>
        <w:overflowPunct/>
        <w:autoSpaceDE/>
        <w:autoSpaceDN/>
        <w:adjustRightInd/>
        <w:spacing w:after="0"/>
        <w:jc w:val="left"/>
        <w:textAlignment w:val="auto"/>
        <w:rPr>
          <w:rFonts w:eastAsia="MS Mincho"/>
          <w:i/>
          <w:lang w:eastAsia="ja-JP"/>
        </w:rPr>
      </w:pPr>
      <w:r w:rsidRPr="00D56104">
        <w:rPr>
          <w:rFonts w:eastAsia="MS Mincho"/>
          <w:i/>
          <w:lang w:eastAsia="ja-JP"/>
        </w:rPr>
        <w:t>One or multiple ‘SS block(s)’ compose an ‘SS burst’</w:t>
      </w:r>
    </w:p>
    <w:p w14:paraId="0D2A181F"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lang w:eastAsia="ja-JP"/>
        </w:rPr>
      </w:pPr>
      <w:r w:rsidRPr="00D56104">
        <w:rPr>
          <w:rFonts w:eastAsia="MS Mincho"/>
          <w:i/>
          <w:lang w:eastAsia="ja-JP"/>
        </w:rPr>
        <w:t>FFS: Number of ‘SS block(s)’ (defined as duration of ‘SS burst’)</w:t>
      </w:r>
    </w:p>
    <w:p w14:paraId="22EC1529"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lang w:eastAsia="ja-JP"/>
        </w:rPr>
      </w:pPr>
      <w:r w:rsidRPr="00D56104">
        <w:rPr>
          <w:rFonts w:eastAsia="MS Mincho"/>
          <w:i/>
          <w:lang w:eastAsia="ja-JP"/>
        </w:rPr>
        <w:t>FFS: whether or not ‘SS block(s)’ are consecutive</w:t>
      </w:r>
    </w:p>
    <w:p w14:paraId="55F48CB3"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lang w:eastAsia="ja-JP"/>
        </w:rPr>
      </w:pPr>
      <w:r w:rsidRPr="00D56104">
        <w:rPr>
          <w:rFonts w:eastAsia="MS Mincho"/>
          <w:i/>
          <w:lang w:eastAsia="ja-JP"/>
        </w:rPr>
        <w:t xml:space="preserve">FFS: whether or not ‘SS block(s)’ </w:t>
      </w:r>
      <w:r w:rsidRPr="00D56104">
        <w:rPr>
          <w:rFonts w:eastAsia="MS Mincho" w:hint="eastAsia"/>
          <w:i/>
          <w:lang w:eastAsia="ja-JP"/>
        </w:rPr>
        <w:t xml:space="preserve">within a </w:t>
      </w:r>
      <w:r w:rsidRPr="00D56104">
        <w:rPr>
          <w:rFonts w:eastAsia="MS Mincho"/>
          <w:i/>
          <w:lang w:eastAsia="ja-JP"/>
        </w:rPr>
        <w:t>‘SS burst’</w:t>
      </w:r>
      <w:r w:rsidRPr="00D56104">
        <w:rPr>
          <w:rFonts w:eastAsia="MS Mincho" w:hint="eastAsia"/>
          <w:i/>
          <w:lang w:eastAsia="ja-JP"/>
        </w:rPr>
        <w:t xml:space="preserve"> are the same</w:t>
      </w:r>
    </w:p>
    <w:p w14:paraId="21C6A1D2" w14:textId="1EFE22F7" w:rsidR="00AF594B" w:rsidRPr="00D56104" w:rsidRDefault="00AF594B" w:rsidP="00AF594B">
      <w:pPr>
        <w:numPr>
          <w:ilvl w:val="0"/>
          <w:numId w:val="26"/>
        </w:numPr>
        <w:overflowPunct/>
        <w:autoSpaceDE/>
        <w:autoSpaceDN/>
        <w:adjustRightInd/>
        <w:spacing w:after="0"/>
        <w:jc w:val="left"/>
        <w:textAlignment w:val="auto"/>
        <w:rPr>
          <w:rFonts w:eastAsia="MS Mincho"/>
          <w:i/>
        </w:rPr>
      </w:pPr>
      <w:r w:rsidRPr="00D56104">
        <w:rPr>
          <w:rFonts w:eastAsia="MS Mincho"/>
          <w:i/>
        </w:rPr>
        <w:t xml:space="preserve">One or multiple ‘SS burst(s)’ compose a ‘SS burst </w:t>
      </w:r>
      <w:r w:rsidRPr="00D56104">
        <w:rPr>
          <w:rFonts w:eastAsia="MS Mincho" w:hint="eastAsia"/>
          <w:i/>
        </w:rPr>
        <w:t>set</w:t>
      </w:r>
      <w:r w:rsidRPr="00D56104">
        <w:rPr>
          <w:rFonts w:eastAsia="MS Mincho"/>
          <w:i/>
        </w:rPr>
        <w:t>’</w:t>
      </w:r>
    </w:p>
    <w:p w14:paraId="5C3AB341"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rPr>
      </w:pPr>
      <w:r w:rsidRPr="00D56104">
        <w:rPr>
          <w:rFonts w:eastAsia="MS Mincho"/>
          <w:i/>
        </w:rPr>
        <w:t xml:space="preserve">FFS: Periodicity and </w:t>
      </w:r>
      <w:r w:rsidRPr="00D56104">
        <w:rPr>
          <w:rFonts w:eastAsia="MS Mincho" w:hint="eastAsia"/>
          <w:i/>
        </w:rPr>
        <w:t xml:space="preserve">the </w:t>
      </w:r>
      <w:r w:rsidRPr="00D56104">
        <w:rPr>
          <w:rFonts w:eastAsia="MS Mincho"/>
          <w:i/>
        </w:rPr>
        <w:t>number of ‘SS burst’</w:t>
      </w:r>
      <w:r w:rsidRPr="00D56104">
        <w:rPr>
          <w:rFonts w:eastAsia="MS Mincho" w:hint="eastAsia"/>
          <w:i/>
        </w:rPr>
        <w:t xml:space="preserve"> within a SS burst set</w:t>
      </w:r>
    </w:p>
    <w:p w14:paraId="52FBA6C5"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rPr>
      </w:pPr>
      <w:r w:rsidRPr="00D56104">
        <w:rPr>
          <w:rFonts w:eastAsia="MS Mincho" w:hint="eastAsia"/>
          <w:i/>
        </w:rPr>
        <w:t>Number of SS bursts within a SS burst set is finite.</w:t>
      </w:r>
    </w:p>
    <w:p w14:paraId="1B39AB76" w14:textId="1FEA3AF9" w:rsidR="00AF594B" w:rsidRPr="00D56104" w:rsidRDefault="00AF594B" w:rsidP="00AF594B">
      <w:pPr>
        <w:numPr>
          <w:ilvl w:val="1"/>
          <w:numId w:val="26"/>
        </w:numPr>
        <w:overflowPunct/>
        <w:autoSpaceDE/>
        <w:autoSpaceDN/>
        <w:adjustRightInd/>
        <w:spacing w:after="0"/>
        <w:jc w:val="left"/>
        <w:textAlignment w:val="auto"/>
        <w:rPr>
          <w:rFonts w:eastAsia="MS Mincho"/>
          <w:i/>
        </w:rPr>
      </w:pPr>
      <w:r w:rsidRPr="00D56104">
        <w:rPr>
          <w:rFonts w:eastAsia="MS Mincho"/>
          <w:i/>
        </w:rPr>
        <w:t xml:space="preserve">FFS: Transmission instances of ‘SS burst </w:t>
      </w:r>
      <w:r w:rsidRPr="00D56104">
        <w:rPr>
          <w:rFonts w:eastAsia="MS Mincho" w:hint="eastAsia"/>
          <w:i/>
        </w:rPr>
        <w:t>set</w:t>
      </w:r>
      <w:r w:rsidRPr="00D56104">
        <w:rPr>
          <w:rFonts w:eastAsia="MS Mincho"/>
          <w:i/>
        </w:rPr>
        <w:t xml:space="preserve">’ </w:t>
      </w:r>
    </w:p>
    <w:p w14:paraId="0E7383D2" w14:textId="77777777" w:rsidR="00AF594B" w:rsidRDefault="00AF594B" w:rsidP="00AF594B">
      <w:pPr>
        <w:numPr>
          <w:ilvl w:val="2"/>
          <w:numId w:val="26"/>
        </w:numPr>
        <w:overflowPunct/>
        <w:autoSpaceDE/>
        <w:autoSpaceDN/>
        <w:adjustRightInd/>
        <w:spacing w:after="0"/>
        <w:jc w:val="left"/>
        <w:textAlignment w:val="auto"/>
        <w:rPr>
          <w:rFonts w:eastAsia="MS Mincho"/>
          <w:i/>
        </w:rPr>
      </w:pPr>
      <w:r w:rsidRPr="00D56104">
        <w:rPr>
          <w:rFonts w:eastAsia="MS Mincho" w:hint="eastAsia"/>
          <w:i/>
        </w:rPr>
        <w:t xml:space="preserve">E.g., periodic/aperiodic </w:t>
      </w:r>
      <w:r w:rsidRPr="00D56104">
        <w:rPr>
          <w:rFonts w:eastAsia="MS Mincho"/>
          <w:i/>
        </w:rPr>
        <w:t>transmission</w:t>
      </w:r>
      <w:r w:rsidRPr="00D56104">
        <w:rPr>
          <w:rFonts w:eastAsia="MS Mincho" w:hint="eastAsia"/>
          <w:i/>
        </w:rPr>
        <w:t xml:space="preserve"> of SS burst sets.</w:t>
      </w:r>
    </w:p>
    <w:p w14:paraId="65E02984" w14:textId="77777777" w:rsidR="001260F1" w:rsidRDefault="001260F1" w:rsidP="001260F1">
      <w:pPr>
        <w:overflowPunct/>
        <w:autoSpaceDE/>
        <w:autoSpaceDN/>
        <w:adjustRightInd/>
        <w:spacing w:after="0"/>
        <w:jc w:val="left"/>
        <w:textAlignment w:val="auto"/>
        <w:rPr>
          <w:rFonts w:eastAsia="MS Mincho"/>
          <w:i/>
        </w:rPr>
      </w:pPr>
    </w:p>
    <w:p w14:paraId="22B590F4" w14:textId="040C0E96" w:rsidR="003932AA" w:rsidRDefault="00B87741" w:rsidP="001260F1">
      <w:pPr>
        <w:overflowPunct/>
        <w:autoSpaceDE/>
        <w:autoSpaceDN/>
        <w:adjustRightInd/>
        <w:spacing w:after="0"/>
        <w:jc w:val="left"/>
        <w:textAlignment w:val="auto"/>
        <w:rPr>
          <w:rFonts w:eastAsia="MS Mincho"/>
          <w:i/>
        </w:rPr>
      </w:pPr>
      <w:r>
        <w:rPr>
          <w:szCs w:val="22"/>
        </w:rPr>
        <w:t>In addition</w:t>
      </w:r>
      <w:r w:rsidR="000E44AB">
        <w:rPr>
          <w:szCs w:val="22"/>
        </w:rPr>
        <w:t>,</w:t>
      </w:r>
      <w:r w:rsidR="00F26EFF">
        <w:rPr>
          <w:szCs w:val="22"/>
        </w:rPr>
        <w:t xml:space="preserve"> in RAN1 Ad-Hoc</w:t>
      </w:r>
      <w:r w:rsidR="003932AA" w:rsidRPr="00AF594B">
        <w:rPr>
          <w:szCs w:val="22"/>
        </w:rPr>
        <w:t xml:space="preserve"> Meeting, </w:t>
      </w:r>
      <w:r w:rsidR="003932AA">
        <w:t>t</w:t>
      </w:r>
      <w:r w:rsidR="003932AA" w:rsidRPr="00637119">
        <w:t xml:space="preserve">he following </w:t>
      </w:r>
      <w:r w:rsidR="00F26EFF">
        <w:t>w</w:t>
      </w:r>
      <w:r w:rsidR="00737849">
        <w:t xml:space="preserve">ere </w:t>
      </w:r>
      <w:r w:rsidR="003932AA">
        <w:t>agreed on synchronization</w:t>
      </w:r>
      <w:r w:rsidR="003932AA" w:rsidRPr="00637119">
        <w:t xml:space="preserve"> </w:t>
      </w:r>
      <w:r w:rsidR="003932AA">
        <w:t>for NR design</w:t>
      </w:r>
      <w:r w:rsidR="00737849">
        <w:t xml:space="preserve"> </w:t>
      </w:r>
      <w:r w:rsidR="00737849">
        <w:fldChar w:fldCharType="begin"/>
      </w:r>
      <w:r w:rsidR="00737849">
        <w:instrText xml:space="preserve"> REF _Ref473842049 \r \h </w:instrText>
      </w:r>
      <w:r w:rsidR="00737849">
        <w:fldChar w:fldCharType="separate"/>
      </w:r>
      <w:r w:rsidR="009C7E76">
        <w:t>[3]</w:t>
      </w:r>
      <w:r w:rsidR="00737849">
        <w:fldChar w:fldCharType="end"/>
      </w:r>
      <w:r w:rsidR="00737849">
        <w:t>:</w:t>
      </w:r>
      <w:r w:rsidR="000A30B6">
        <w:t xml:space="preserve"> </w:t>
      </w:r>
    </w:p>
    <w:p w14:paraId="02424EEA" w14:textId="77777777" w:rsidR="00F26EFF" w:rsidRPr="009B200D" w:rsidRDefault="00F26EFF" w:rsidP="00F26EFF">
      <w:pPr>
        <w:rPr>
          <w:rFonts w:eastAsia="MS Mincho"/>
          <w:b/>
          <w:u w:val="single"/>
          <w:lang w:eastAsia="ja-JP"/>
        </w:rPr>
      </w:pPr>
      <w:r w:rsidRPr="00737849">
        <w:rPr>
          <w:rFonts w:eastAsia="MS Mincho" w:hint="eastAsia"/>
          <w:b/>
          <w:u w:val="single"/>
          <w:lang w:eastAsia="ja-JP"/>
        </w:rPr>
        <w:t>Agreements:</w:t>
      </w:r>
    </w:p>
    <w:p w14:paraId="44DA1EAE" w14:textId="77777777" w:rsidR="00F26EFF" w:rsidRPr="00737849" w:rsidRDefault="00F26EFF" w:rsidP="00F26EFF">
      <w:pPr>
        <w:numPr>
          <w:ilvl w:val="0"/>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RAN1 aims to select a default SS burst set periodicity for each agreed frequency range category from the following candidate values:</w:t>
      </w:r>
    </w:p>
    <w:p w14:paraId="7ED7D17A" w14:textId="77777777" w:rsidR="00F26EFF" w:rsidRPr="00737849" w:rsidRDefault="00F26EFF" w:rsidP="00F26EFF">
      <w:pPr>
        <w:numPr>
          <w:ilvl w:val="1"/>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For carrier frequency range #1 (below 6GHz): [5ms, 10ms, 20ms, 40ms, 80ms, 100ms]</w:t>
      </w:r>
    </w:p>
    <w:p w14:paraId="388C251D" w14:textId="77777777" w:rsidR="00F26EFF" w:rsidRPr="00737849" w:rsidRDefault="00F26EFF" w:rsidP="00F26EFF">
      <w:pPr>
        <w:numPr>
          <w:ilvl w:val="1"/>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For carrier frequency range #2 (above 6GHz): [5ms, 10ms, 20ms, 40ms, 80ms, 100ms]</w:t>
      </w:r>
    </w:p>
    <w:p w14:paraId="7378A3AC" w14:textId="77777777" w:rsidR="00F26EFF" w:rsidRPr="00737849" w:rsidRDefault="00F26EFF" w:rsidP="00F26EFF">
      <w:pPr>
        <w:numPr>
          <w:ilvl w:val="1"/>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Note that final set of frequency categories may include more than the above two categories</w:t>
      </w:r>
    </w:p>
    <w:p w14:paraId="762BEB07" w14:textId="77777777" w:rsidR="00F26EFF" w:rsidRPr="00737849" w:rsidRDefault="00F26EFF" w:rsidP="00F26EFF">
      <w:pPr>
        <w:numPr>
          <w:ilvl w:val="0"/>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Companies are encouraged to investigate the candidate default SS burst set periodicity values considering at least the following factors:</w:t>
      </w:r>
    </w:p>
    <w:p w14:paraId="0DE45AF7" w14:textId="77777777" w:rsidR="00F26EFF" w:rsidRPr="00737849" w:rsidRDefault="00F26EFF" w:rsidP="00F26EFF">
      <w:pPr>
        <w:numPr>
          <w:ilvl w:val="1"/>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UE IDLE mode and initial cell search power consumption and latency</w:t>
      </w:r>
    </w:p>
    <w:p w14:paraId="0C826D1B" w14:textId="77777777" w:rsidR="00F26EFF" w:rsidRPr="00737849" w:rsidRDefault="00F26EFF" w:rsidP="00F26EFF">
      <w:pPr>
        <w:numPr>
          <w:ilvl w:val="2"/>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 xml:space="preserve">Including single/multi-beam operation at </w:t>
      </w:r>
      <w:proofErr w:type="spellStart"/>
      <w:r w:rsidRPr="00737849">
        <w:rPr>
          <w:rFonts w:eastAsia="MS Mincho"/>
          <w:i/>
          <w:lang w:eastAsia="ja-JP"/>
        </w:rPr>
        <w:t>Tx</w:t>
      </w:r>
      <w:proofErr w:type="spellEnd"/>
      <w:r w:rsidRPr="00737849">
        <w:rPr>
          <w:rFonts w:eastAsia="MS Mincho"/>
          <w:i/>
          <w:lang w:eastAsia="ja-JP"/>
        </w:rPr>
        <w:t xml:space="preserve"> and Rx</w:t>
      </w:r>
    </w:p>
    <w:p w14:paraId="02A06134" w14:textId="77777777" w:rsidR="00F26EFF" w:rsidRPr="00737849" w:rsidRDefault="00F26EFF" w:rsidP="00F26EFF">
      <w:pPr>
        <w:numPr>
          <w:ilvl w:val="1"/>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NW power consumption</w:t>
      </w:r>
    </w:p>
    <w:p w14:paraId="5DBDCACD" w14:textId="77777777" w:rsidR="00F26EFF" w:rsidRPr="00737849" w:rsidRDefault="00F26EFF" w:rsidP="00F26EFF">
      <w:pPr>
        <w:numPr>
          <w:ilvl w:val="1"/>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 xml:space="preserve">Inter-RAT/Inter-frequency measurement </w:t>
      </w:r>
    </w:p>
    <w:p w14:paraId="5519FC2E" w14:textId="77777777" w:rsidR="00F26EFF" w:rsidRPr="00737849" w:rsidRDefault="00F26EFF" w:rsidP="00F26EFF">
      <w:pPr>
        <w:numPr>
          <w:ilvl w:val="1"/>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Forward compatibility and deployment flexibility including standalone and non-standalone NR deployments</w:t>
      </w:r>
    </w:p>
    <w:p w14:paraId="60EC5C28" w14:textId="77777777" w:rsidR="00F26EFF" w:rsidRPr="00737849" w:rsidRDefault="00F26EFF" w:rsidP="00F26EFF">
      <w:pPr>
        <w:numPr>
          <w:ilvl w:val="1"/>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 xml:space="preserve">Benefits and feasibility of SS burst set configuration assistance </w:t>
      </w:r>
      <w:proofErr w:type="spellStart"/>
      <w:r w:rsidRPr="00737849">
        <w:rPr>
          <w:rFonts w:eastAsia="MS Mincho"/>
          <w:i/>
          <w:lang w:eastAsia="ja-JP"/>
        </w:rPr>
        <w:t>signaling</w:t>
      </w:r>
      <w:proofErr w:type="spellEnd"/>
      <w:r w:rsidRPr="00737849">
        <w:rPr>
          <w:rFonts w:eastAsia="MS Mincho"/>
          <w:i/>
          <w:lang w:eastAsia="ja-JP"/>
        </w:rPr>
        <w:t xml:space="preserve"> (e.g. periodicity indication or measurement window) for CONNECTED and/or IDLE UEs</w:t>
      </w:r>
    </w:p>
    <w:p w14:paraId="66985680" w14:textId="77777777" w:rsidR="00F26EFF" w:rsidRPr="00737849" w:rsidRDefault="00F26EFF" w:rsidP="00F26EFF">
      <w:pPr>
        <w:numPr>
          <w:ilvl w:val="1"/>
          <w:numId w:val="39"/>
        </w:numPr>
        <w:overflowPunct/>
        <w:autoSpaceDE/>
        <w:autoSpaceDN/>
        <w:adjustRightInd/>
        <w:spacing w:after="0"/>
        <w:jc w:val="left"/>
        <w:textAlignment w:val="auto"/>
        <w:rPr>
          <w:rFonts w:eastAsia="MS Mincho"/>
          <w:i/>
          <w:lang w:eastAsia="ja-JP"/>
        </w:rPr>
      </w:pPr>
      <w:r w:rsidRPr="00737849">
        <w:rPr>
          <w:rFonts w:eastAsia="MS Mincho"/>
          <w:i/>
          <w:lang w:eastAsia="ja-JP"/>
        </w:rPr>
        <w:t>NW synchronization requirements/assumptions</w:t>
      </w:r>
    </w:p>
    <w:p w14:paraId="6C08DD74" w14:textId="54EE2DAB" w:rsidR="00F26EFF" w:rsidRDefault="00F26EFF" w:rsidP="00D56104">
      <w:pPr>
        <w:overflowPunct/>
        <w:autoSpaceDE/>
        <w:autoSpaceDN/>
        <w:adjustRightInd/>
        <w:spacing w:after="0"/>
        <w:ind w:left="1800"/>
        <w:jc w:val="left"/>
        <w:textAlignment w:val="auto"/>
        <w:rPr>
          <w:rFonts w:eastAsia="MS Mincho"/>
          <w:i/>
          <w:highlight w:val="yellow"/>
        </w:rPr>
      </w:pPr>
    </w:p>
    <w:p w14:paraId="29D84249" w14:textId="34AB1BD2" w:rsidR="00000828" w:rsidRDefault="00C962B9" w:rsidP="00B87741">
      <w:pPr>
        <w:overflowPunct/>
        <w:autoSpaceDE/>
        <w:autoSpaceDN/>
        <w:adjustRightInd/>
        <w:spacing w:after="0"/>
        <w:jc w:val="left"/>
        <w:textAlignment w:val="auto"/>
        <w:rPr>
          <w:rFonts w:eastAsia="MS Mincho"/>
          <w:i/>
          <w:highlight w:val="yellow"/>
        </w:rPr>
      </w:pPr>
      <w:r>
        <w:rPr>
          <w:szCs w:val="22"/>
        </w:rPr>
        <w:t>Furthermore, in RAN1 #88</w:t>
      </w:r>
      <w:r w:rsidRPr="00AF594B">
        <w:rPr>
          <w:szCs w:val="22"/>
        </w:rPr>
        <w:t xml:space="preserve"> Meeting, </w:t>
      </w:r>
      <w:r>
        <w:t>t</w:t>
      </w:r>
      <w:r w:rsidRPr="00637119">
        <w:t xml:space="preserve">he following </w:t>
      </w:r>
      <w:r>
        <w:t>were agreed on synchronization</w:t>
      </w:r>
      <w:r w:rsidRPr="00637119">
        <w:t xml:space="preserve"> </w:t>
      </w:r>
      <w:r>
        <w:t xml:space="preserve">for NR design </w:t>
      </w:r>
      <w:r>
        <w:fldChar w:fldCharType="begin"/>
      </w:r>
      <w:r>
        <w:instrText xml:space="preserve"> REF _Ref478049076 \r \h </w:instrText>
      </w:r>
      <w:r>
        <w:fldChar w:fldCharType="separate"/>
      </w:r>
      <w:r w:rsidR="009C7E76">
        <w:t>[4]</w:t>
      </w:r>
      <w:r>
        <w:fldChar w:fldCharType="end"/>
      </w:r>
      <w:r>
        <w:t>:</w:t>
      </w:r>
    </w:p>
    <w:p w14:paraId="5AE07626" w14:textId="77777777" w:rsidR="00000828" w:rsidRPr="00132821" w:rsidRDefault="00000828" w:rsidP="00000828">
      <w:pPr>
        <w:rPr>
          <w:rFonts w:eastAsia="MS Mincho"/>
          <w:b/>
          <w:u w:val="single"/>
          <w:lang w:val="en-US" w:eastAsia="ja-JP"/>
        </w:rPr>
      </w:pPr>
      <w:r w:rsidRPr="00B87741">
        <w:rPr>
          <w:rFonts w:eastAsia="MS Mincho" w:hint="eastAsia"/>
          <w:b/>
          <w:u w:val="single"/>
          <w:lang w:val="en-US" w:eastAsia="ja-JP"/>
        </w:rPr>
        <w:t>Agreements:</w:t>
      </w:r>
    </w:p>
    <w:p w14:paraId="70217495" w14:textId="77777777" w:rsidR="00000828" w:rsidRPr="00B924D1" w:rsidRDefault="00000828" w:rsidP="00000828">
      <w:pPr>
        <w:numPr>
          <w:ilvl w:val="0"/>
          <w:numId w:val="42"/>
        </w:numPr>
        <w:tabs>
          <w:tab w:val="left" w:pos="720"/>
        </w:tabs>
        <w:overflowPunct/>
        <w:autoSpaceDE/>
        <w:autoSpaceDN/>
        <w:adjustRightInd/>
        <w:spacing w:after="0"/>
        <w:jc w:val="left"/>
        <w:textAlignment w:val="auto"/>
        <w:rPr>
          <w:rFonts w:eastAsia="MS Mincho"/>
          <w:i/>
          <w:lang w:val="en-US" w:eastAsia="ja-JP"/>
        </w:rPr>
      </w:pPr>
      <w:r w:rsidRPr="00B924D1">
        <w:rPr>
          <w:rFonts w:eastAsia="MS Mincho"/>
          <w:i/>
          <w:lang w:val="en-US" w:eastAsia="ja-JP"/>
        </w:rPr>
        <w:t>For CONNECTED and IDLE mode UEs, NR should support network indication of SS burst set periodicity and information to derive measurement timing/duration (e.g., time window for NR-SS detection)</w:t>
      </w:r>
    </w:p>
    <w:p w14:paraId="4E825DBB" w14:textId="77777777" w:rsidR="00000828" w:rsidRPr="00B924D1" w:rsidRDefault="00000828" w:rsidP="00000828">
      <w:pPr>
        <w:numPr>
          <w:ilvl w:val="1"/>
          <w:numId w:val="42"/>
        </w:numPr>
        <w:tabs>
          <w:tab w:val="clear" w:pos="1440"/>
        </w:tabs>
        <w:overflowPunct/>
        <w:autoSpaceDE/>
        <w:autoSpaceDN/>
        <w:adjustRightInd/>
        <w:spacing w:after="0"/>
        <w:jc w:val="left"/>
        <w:textAlignment w:val="auto"/>
        <w:rPr>
          <w:rFonts w:eastAsia="MS Mincho"/>
          <w:i/>
          <w:lang w:val="en-US" w:eastAsia="ja-JP"/>
        </w:rPr>
      </w:pPr>
      <w:r w:rsidRPr="00B924D1">
        <w:rPr>
          <w:rFonts w:eastAsia="MS Mincho"/>
          <w:i/>
          <w:lang w:val="en-US" w:eastAsia="ja-JP"/>
        </w:rPr>
        <w:lastRenderedPageBreak/>
        <w:t>Network provides one SS burst set periodicity information per frequency carrier to UE and information to derive measurement timing/duration if possible</w:t>
      </w:r>
    </w:p>
    <w:p w14:paraId="7A52B475" w14:textId="77777777" w:rsidR="00000828" w:rsidRPr="00B924D1" w:rsidRDefault="00000828" w:rsidP="00000828">
      <w:pPr>
        <w:numPr>
          <w:ilvl w:val="2"/>
          <w:numId w:val="42"/>
        </w:numPr>
        <w:tabs>
          <w:tab w:val="clear" w:pos="2160"/>
        </w:tabs>
        <w:overflowPunct/>
        <w:autoSpaceDE/>
        <w:autoSpaceDN/>
        <w:adjustRightInd/>
        <w:spacing w:after="0"/>
        <w:jc w:val="left"/>
        <w:textAlignment w:val="auto"/>
        <w:rPr>
          <w:rFonts w:eastAsia="MS Mincho"/>
          <w:i/>
          <w:lang w:val="en-US" w:eastAsia="ja-JP"/>
        </w:rPr>
      </w:pPr>
      <w:r w:rsidRPr="00B924D1">
        <w:rPr>
          <w:rFonts w:eastAsia="MS Mincho"/>
          <w:i/>
          <w:lang w:val="en-US" w:eastAsia="ja-JP"/>
        </w:rPr>
        <w:t>In case that one SS burst set periodicity and one information regarding timing/duration are indicated, UE assumes the periodicity and timing/duration for all cells on the same carrier</w:t>
      </w:r>
    </w:p>
    <w:p w14:paraId="51E1F16D" w14:textId="77777777" w:rsidR="00000828" w:rsidRPr="00B924D1" w:rsidRDefault="00000828" w:rsidP="00000828">
      <w:pPr>
        <w:numPr>
          <w:ilvl w:val="2"/>
          <w:numId w:val="42"/>
        </w:numPr>
        <w:tabs>
          <w:tab w:val="clear" w:pos="2160"/>
        </w:tabs>
        <w:overflowPunct/>
        <w:autoSpaceDE/>
        <w:autoSpaceDN/>
        <w:adjustRightInd/>
        <w:spacing w:after="0"/>
        <w:jc w:val="left"/>
        <w:textAlignment w:val="auto"/>
        <w:rPr>
          <w:rFonts w:eastAsia="MS Mincho"/>
          <w:i/>
          <w:lang w:val="en-US" w:eastAsia="ja-JP"/>
        </w:rPr>
      </w:pPr>
      <w:r w:rsidRPr="00B924D1">
        <w:rPr>
          <w:rFonts w:eastAsia="MS Mincho"/>
          <w:i/>
          <w:lang w:val="en-US" w:eastAsia="ja-JP"/>
        </w:rPr>
        <w:t xml:space="preserve">RAN1 recommends shorter measurement duration than configured periodicity e.g., 1, 5 or 10 </w:t>
      </w:r>
      <w:proofErr w:type="spellStart"/>
      <w:r w:rsidRPr="00B924D1">
        <w:rPr>
          <w:rFonts w:eastAsia="MS Mincho"/>
          <w:i/>
          <w:lang w:val="en-US" w:eastAsia="ja-JP"/>
        </w:rPr>
        <w:t>ms</w:t>
      </w:r>
      <w:proofErr w:type="spellEnd"/>
    </w:p>
    <w:p w14:paraId="63F7C56D" w14:textId="77777777" w:rsidR="00000828" w:rsidRPr="00B924D1" w:rsidRDefault="00000828" w:rsidP="00000828">
      <w:pPr>
        <w:numPr>
          <w:ilvl w:val="3"/>
          <w:numId w:val="42"/>
        </w:numPr>
        <w:tabs>
          <w:tab w:val="clear" w:pos="2880"/>
        </w:tabs>
        <w:overflowPunct/>
        <w:autoSpaceDE/>
        <w:autoSpaceDN/>
        <w:adjustRightInd/>
        <w:spacing w:after="0"/>
        <w:jc w:val="left"/>
        <w:textAlignment w:val="auto"/>
        <w:rPr>
          <w:rFonts w:eastAsia="MS Mincho"/>
          <w:i/>
          <w:lang w:val="en-US" w:eastAsia="ja-JP"/>
        </w:rPr>
      </w:pPr>
      <w:r w:rsidRPr="00B924D1">
        <w:rPr>
          <w:rFonts w:eastAsia="MS Mincho"/>
          <w:i/>
          <w:lang w:val="en-US" w:eastAsia="ja-JP"/>
        </w:rPr>
        <w:t>Note that L1/L3 filtering across multiple periods is still allowed</w:t>
      </w:r>
    </w:p>
    <w:p w14:paraId="335DD6D7" w14:textId="77777777" w:rsidR="00000828" w:rsidRPr="00B924D1" w:rsidRDefault="00000828" w:rsidP="00000828">
      <w:pPr>
        <w:numPr>
          <w:ilvl w:val="2"/>
          <w:numId w:val="42"/>
        </w:numPr>
        <w:tabs>
          <w:tab w:val="clear" w:pos="2160"/>
        </w:tabs>
        <w:overflowPunct/>
        <w:autoSpaceDE/>
        <w:autoSpaceDN/>
        <w:adjustRightInd/>
        <w:spacing w:after="0"/>
        <w:jc w:val="left"/>
        <w:textAlignment w:val="auto"/>
        <w:rPr>
          <w:rFonts w:eastAsia="MS Mincho"/>
          <w:i/>
          <w:lang w:val="en-US" w:eastAsia="ja-JP"/>
        </w:rPr>
      </w:pPr>
      <w:r w:rsidRPr="00B924D1">
        <w:rPr>
          <w:rFonts w:eastAsia="MS Mincho"/>
          <w:i/>
          <w:lang w:val="en-US" w:eastAsia="ja-JP"/>
        </w:rPr>
        <w:t xml:space="preserve">FFS more than one periodicity/timing/duration indication </w:t>
      </w:r>
    </w:p>
    <w:p w14:paraId="3207D3B1" w14:textId="77777777" w:rsidR="00000828" w:rsidRPr="00B924D1" w:rsidRDefault="00000828" w:rsidP="00000828">
      <w:pPr>
        <w:numPr>
          <w:ilvl w:val="1"/>
          <w:numId w:val="42"/>
        </w:numPr>
        <w:overflowPunct/>
        <w:autoSpaceDE/>
        <w:autoSpaceDN/>
        <w:adjustRightInd/>
        <w:spacing w:after="0"/>
        <w:jc w:val="left"/>
        <w:textAlignment w:val="auto"/>
        <w:rPr>
          <w:rFonts w:eastAsia="MS Mincho"/>
          <w:i/>
          <w:lang w:val="en-US" w:eastAsia="ja-JP"/>
        </w:rPr>
      </w:pPr>
      <w:r w:rsidRPr="00B924D1">
        <w:rPr>
          <w:rFonts w:eastAsia="MS Mincho"/>
          <w:i/>
          <w:lang w:val="en-US" w:eastAsia="ja-JP"/>
        </w:rPr>
        <w:t xml:space="preserve">If the network does not provide indication of SS burst set periodicity and information to derive measurement timing/duration the UE should assume </w:t>
      </w:r>
      <w:r w:rsidRPr="00B924D1">
        <w:rPr>
          <w:rFonts w:eastAsia="MS Mincho" w:hint="eastAsia"/>
          <w:i/>
          <w:lang w:val="en-US" w:eastAsia="ja-JP"/>
        </w:rPr>
        <w:t xml:space="preserve">5 </w:t>
      </w:r>
      <w:proofErr w:type="spellStart"/>
      <w:r w:rsidRPr="00B924D1">
        <w:rPr>
          <w:rFonts w:eastAsia="MS Mincho" w:hint="eastAsia"/>
          <w:i/>
          <w:lang w:val="en-US" w:eastAsia="ja-JP"/>
        </w:rPr>
        <w:t>ms</w:t>
      </w:r>
      <w:proofErr w:type="spellEnd"/>
      <w:r w:rsidRPr="00B924D1">
        <w:rPr>
          <w:rFonts w:eastAsia="MS Mincho" w:hint="eastAsia"/>
          <w:i/>
          <w:lang w:val="en-US" w:eastAsia="ja-JP"/>
        </w:rPr>
        <w:t xml:space="preserve"> as </w:t>
      </w:r>
      <w:r w:rsidRPr="00B924D1">
        <w:rPr>
          <w:rFonts w:eastAsia="MS Mincho"/>
          <w:i/>
          <w:lang w:val="en-US" w:eastAsia="ja-JP"/>
        </w:rPr>
        <w:t>the SS burst set periodicity</w:t>
      </w:r>
    </w:p>
    <w:p w14:paraId="7151021E" w14:textId="77777777" w:rsidR="00000828" w:rsidRPr="00B924D1" w:rsidRDefault="00000828" w:rsidP="00000828">
      <w:pPr>
        <w:numPr>
          <w:ilvl w:val="1"/>
          <w:numId w:val="42"/>
        </w:numPr>
        <w:tabs>
          <w:tab w:val="clear" w:pos="1440"/>
        </w:tabs>
        <w:overflowPunct/>
        <w:autoSpaceDE/>
        <w:autoSpaceDN/>
        <w:adjustRightInd/>
        <w:spacing w:after="0"/>
        <w:jc w:val="left"/>
        <w:textAlignment w:val="auto"/>
        <w:rPr>
          <w:rFonts w:eastAsia="MS Mincho"/>
          <w:i/>
          <w:lang w:val="en-US" w:eastAsia="ja-JP"/>
        </w:rPr>
      </w:pPr>
      <w:r w:rsidRPr="00B924D1">
        <w:rPr>
          <w:rFonts w:eastAsia="MS Mincho"/>
          <w:i/>
          <w:lang w:val="en-US" w:eastAsia="ja-JP"/>
        </w:rPr>
        <w:t>NR should support set of SS burst set periodicity values for adaptation and network indication</w:t>
      </w:r>
    </w:p>
    <w:p w14:paraId="4BCB2A6A" w14:textId="77777777" w:rsidR="00000828" w:rsidRPr="00132821" w:rsidRDefault="00000828" w:rsidP="00000828">
      <w:pPr>
        <w:numPr>
          <w:ilvl w:val="2"/>
          <w:numId w:val="42"/>
        </w:numPr>
        <w:tabs>
          <w:tab w:val="clear" w:pos="2160"/>
        </w:tabs>
        <w:overflowPunct/>
        <w:autoSpaceDE/>
        <w:autoSpaceDN/>
        <w:adjustRightInd/>
        <w:spacing w:after="0"/>
        <w:jc w:val="left"/>
        <w:textAlignment w:val="auto"/>
        <w:rPr>
          <w:rFonts w:eastAsia="MS Mincho"/>
          <w:lang w:val="en-US" w:eastAsia="ja-JP"/>
        </w:rPr>
      </w:pPr>
      <w:r w:rsidRPr="00B924D1">
        <w:rPr>
          <w:rFonts w:eastAsia="MS Mincho"/>
          <w:i/>
          <w:lang w:val="en-US" w:eastAsia="ja-JP"/>
        </w:rPr>
        <w:t xml:space="preserve">Candidate periodicity values to be evaluated are [5, 10, 20, 40, 80 and 160 </w:t>
      </w:r>
      <w:proofErr w:type="spellStart"/>
      <w:r w:rsidRPr="00B924D1">
        <w:rPr>
          <w:rFonts w:eastAsia="MS Mincho"/>
          <w:i/>
          <w:lang w:val="en-US" w:eastAsia="ja-JP"/>
        </w:rPr>
        <w:t>ms</w:t>
      </w:r>
      <w:proofErr w:type="spellEnd"/>
      <w:r w:rsidRPr="00B924D1">
        <w:rPr>
          <w:rFonts w:eastAsia="MS Mincho"/>
          <w:i/>
          <w:lang w:val="en-US" w:eastAsia="ja-JP"/>
        </w:rPr>
        <w:t>]</w:t>
      </w:r>
      <w:r w:rsidRPr="00132821">
        <w:rPr>
          <w:rFonts w:eastAsia="MS Mincho"/>
          <w:lang w:val="en-US" w:eastAsia="ja-JP"/>
        </w:rPr>
        <w:t xml:space="preserve">  </w:t>
      </w:r>
    </w:p>
    <w:p w14:paraId="7B9F74FE" w14:textId="77777777" w:rsidR="00000828" w:rsidRPr="0003641A" w:rsidRDefault="00000828" w:rsidP="00D56104">
      <w:pPr>
        <w:overflowPunct/>
        <w:autoSpaceDE/>
        <w:autoSpaceDN/>
        <w:adjustRightInd/>
        <w:spacing w:after="0"/>
        <w:ind w:left="1800"/>
        <w:jc w:val="left"/>
        <w:textAlignment w:val="auto"/>
        <w:rPr>
          <w:rFonts w:eastAsia="MS Mincho"/>
          <w:i/>
          <w:highlight w:val="yellow"/>
        </w:rPr>
      </w:pPr>
    </w:p>
    <w:p w14:paraId="1B376139" w14:textId="5DCA6140" w:rsidR="00FC59E2" w:rsidRDefault="00A55904" w:rsidP="004E1513">
      <w:pPr>
        <w:rPr>
          <w:szCs w:val="22"/>
          <w:lang w:eastAsia="sv-SE"/>
        </w:rPr>
      </w:pPr>
      <w:r>
        <w:t xml:space="preserve">NR system operation is expected to support very high frequencies (e.g. &gt; 6 GHz), for example operation may initially be expected </w:t>
      </w:r>
      <w:r w:rsidR="003902D2">
        <w:t>up to</w:t>
      </w:r>
      <w:r w:rsidR="005D5456">
        <w:t xml:space="preserve"> 52</w:t>
      </w:r>
      <w:r>
        <w:t xml:space="preserve"> GHz</w:t>
      </w:r>
      <w:r w:rsidR="000D2A8B">
        <w:t xml:space="preserve"> and later up to 70GHz</w:t>
      </w:r>
      <w:r>
        <w:t xml:space="preserve">. For these high carrier </w:t>
      </w:r>
      <w:r w:rsidR="000E44AB">
        <w:t>frequencies,</w:t>
      </w:r>
      <w:r>
        <w:t xml:space="preserve"> it is expected that single and multi-beam operation may be required </w:t>
      </w:r>
      <w:r w:rsidR="003902D2">
        <w:t>due to the large path</w:t>
      </w:r>
      <w:r>
        <w:t xml:space="preserve"> and penetration loss</w:t>
      </w:r>
      <w:r w:rsidR="00F86EE3">
        <w:t>es</w:t>
      </w:r>
      <w:r>
        <w:t xml:space="preserve"> at these frequencies. </w:t>
      </w:r>
      <w:r w:rsidR="001878AA">
        <w:t xml:space="preserve">It has been </w:t>
      </w:r>
      <w:r w:rsidR="001878AA">
        <w:rPr>
          <w:szCs w:val="22"/>
          <w:lang w:eastAsia="sv-SE"/>
        </w:rPr>
        <w:t xml:space="preserve">agreed that both multi-beam, and single-beam, based approaches need to be studied for NR </w:t>
      </w:r>
      <w:r w:rsidR="001878AA">
        <w:rPr>
          <w:szCs w:val="22"/>
          <w:lang w:eastAsia="sv-SE"/>
        </w:rPr>
        <w:fldChar w:fldCharType="begin"/>
      </w:r>
      <w:r w:rsidR="001878AA">
        <w:rPr>
          <w:szCs w:val="22"/>
          <w:lang w:eastAsia="sv-SE"/>
        </w:rPr>
        <w:instrText xml:space="preserve"> REF _Ref460871264 \r \h </w:instrText>
      </w:r>
      <w:r w:rsidR="001878AA">
        <w:rPr>
          <w:szCs w:val="22"/>
          <w:lang w:eastAsia="sv-SE"/>
        </w:rPr>
      </w:r>
      <w:r w:rsidR="001878AA">
        <w:rPr>
          <w:szCs w:val="22"/>
          <w:lang w:eastAsia="sv-SE"/>
        </w:rPr>
        <w:fldChar w:fldCharType="separate"/>
      </w:r>
      <w:r w:rsidR="009C7E76">
        <w:rPr>
          <w:szCs w:val="22"/>
          <w:lang w:eastAsia="sv-SE"/>
        </w:rPr>
        <w:t>[2]</w:t>
      </w:r>
      <w:r w:rsidR="001878AA">
        <w:rPr>
          <w:szCs w:val="22"/>
          <w:lang w:eastAsia="sv-SE"/>
        </w:rPr>
        <w:fldChar w:fldCharType="end"/>
      </w:r>
      <w:r w:rsidR="00FC59E2">
        <w:rPr>
          <w:szCs w:val="22"/>
          <w:lang w:eastAsia="sv-SE"/>
        </w:rPr>
        <w:t xml:space="preserve">. </w:t>
      </w:r>
    </w:p>
    <w:p w14:paraId="2E8AD10A" w14:textId="33D6B626" w:rsidR="00A55904" w:rsidRPr="00FC59E2" w:rsidRDefault="001878AA" w:rsidP="004E1513">
      <w:pPr>
        <w:rPr>
          <w:szCs w:val="22"/>
          <w:lang w:eastAsia="sv-SE"/>
        </w:rPr>
      </w:pPr>
      <w:r>
        <w:t xml:space="preserve">Unlike &lt; 6 GHz operation, high frequency beam based operations present specific and unique challenges for initial access. The </w:t>
      </w:r>
      <w:r w:rsidR="00A55904">
        <w:t>problem of initial access for single and multi-beam operation</w:t>
      </w:r>
      <w:r w:rsidRPr="001878AA">
        <w:t xml:space="preserve"> </w:t>
      </w:r>
      <w:r>
        <w:t xml:space="preserve">has been discussed </w:t>
      </w:r>
      <w:r w:rsidR="001C4E49">
        <w:fldChar w:fldCharType="begin"/>
      </w:r>
      <w:r w:rsidR="001C4E49">
        <w:instrText xml:space="preserve"> REF _Ref471764858 \r \h </w:instrText>
      </w:r>
      <w:r w:rsidR="001C4E49">
        <w:fldChar w:fldCharType="separate"/>
      </w:r>
      <w:r w:rsidR="009C7E76">
        <w:t>[5]</w:t>
      </w:r>
      <w:r w:rsidR="001C4E49">
        <w:fldChar w:fldCharType="end"/>
      </w:r>
      <w:r>
        <w:t xml:space="preserve"> with solutions proposed t</w:t>
      </w:r>
      <w:r w:rsidRPr="00D562FF">
        <w:t>o reduce initial access latency and beam sweep overhead</w:t>
      </w:r>
      <w:r w:rsidR="00A55904">
        <w:t xml:space="preserve">. </w:t>
      </w:r>
    </w:p>
    <w:p w14:paraId="2A3B3386" w14:textId="3B345597" w:rsidR="00F05607" w:rsidRDefault="00F05607" w:rsidP="004E1513">
      <w:r>
        <w:t xml:space="preserve">In this contribution, we consider the </w:t>
      </w:r>
      <w:r w:rsidR="00CA38B5">
        <w:t>initial access</w:t>
      </w:r>
      <w:r>
        <w:t xml:space="preserve"> design and related observations for </w:t>
      </w:r>
      <w:r w:rsidR="00FF000D">
        <w:t>SS periodicity for</w:t>
      </w:r>
      <w:r w:rsidR="001F4E64">
        <w:t xml:space="preserve"> </w:t>
      </w:r>
      <w:r w:rsidR="00A303DF">
        <w:t>sing</w:t>
      </w:r>
      <w:r w:rsidR="00FF000D">
        <w:t xml:space="preserve">le and </w:t>
      </w:r>
      <w:r>
        <w:t xml:space="preserve">multi-beam initial access. </w:t>
      </w:r>
    </w:p>
    <w:p w14:paraId="5ACCF0E0" w14:textId="77777777" w:rsidR="00540990" w:rsidRDefault="00540990" w:rsidP="004E1513"/>
    <w:p w14:paraId="0762395B" w14:textId="6295B796" w:rsidR="00540990" w:rsidRDefault="00A930E0" w:rsidP="00540990">
      <w:pPr>
        <w:pStyle w:val="Heading1"/>
      </w:pPr>
      <w:r>
        <w:rPr>
          <w:sz w:val="32"/>
          <w:szCs w:val="32"/>
          <w:lang w:val="en-US"/>
        </w:rPr>
        <w:t xml:space="preserve">Synchronization Signal </w:t>
      </w:r>
      <w:r w:rsidR="00540990">
        <w:rPr>
          <w:sz w:val="32"/>
          <w:szCs w:val="32"/>
          <w:lang w:val="en-US"/>
        </w:rPr>
        <w:t>Periodicity</w:t>
      </w:r>
    </w:p>
    <w:p w14:paraId="5A200337" w14:textId="4B957B1A" w:rsidR="00737849" w:rsidRPr="00A03372" w:rsidRDefault="00540990" w:rsidP="00D138FA">
      <w:pPr>
        <w:overflowPunct/>
        <w:autoSpaceDE/>
        <w:autoSpaceDN/>
        <w:adjustRightInd/>
        <w:spacing w:after="0"/>
        <w:textAlignment w:val="auto"/>
        <w:rPr>
          <w:rFonts w:eastAsia="MS Mincho"/>
          <w:lang w:val="en-US"/>
        </w:rPr>
      </w:pPr>
      <w:r w:rsidRPr="00A03372">
        <w:rPr>
          <w:rFonts w:eastAsia="MS Mincho"/>
          <w:lang w:val="en-US"/>
        </w:rPr>
        <w:t xml:space="preserve">From </w:t>
      </w:r>
      <w:r w:rsidR="001878AA" w:rsidRPr="00A03372">
        <w:rPr>
          <w:rFonts w:eastAsia="MS Mincho"/>
          <w:lang w:val="en-US"/>
        </w:rPr>
        <w:t xml:space="preserve">the </w:t>
      </w:r>
      <w:r w:rsidRPr="00A03372">
        <w:rPr>
          <w:rFonts w:eastAsia="MS Mincho"/>
          <w:lang w:val="en-US"/>
        </w:rPr>
        <w:t>UE</w:t>
      </w:r>
      <w:r w:rsidR="001878AA" w:rsidRPr="00A03372">
        <w:rPr>
          <w:rFonts w:eastAsia="MS Mincho"/>
          <w:lang w:val="en-US"/>
        </w:rPr>
        <w:t>’s</w:t>
      </w:r>
      <w:r w:rsidRPr="00A03372">
        <w:rPr>
          <w:rFonts w:eastAsia="MS Mincho"/>
          <w:lang w:val="en-US"/>
        </w:rPr>
        <w:t xml:space="preserve"> perspecti</w:t>
      </w:r>
      <w:r w:rsidR="00F82DAB" w:rsidRPr="00A03372">
        <w:rPr>
          <w:rFonts w:eastAsia="MS Mincho"/>
          <w:lang w:val="en-US"/>
        </w:rPr>
        <w:t>ve, SS burst set transmission may be</w:t>
      </w:r>
      <w:r w:rsidRPr="00A03372">
        <w:rPr>
          <w:rFonts w:eastAsia="MS Mincho"/>
          <w:lang w:val="en-US"/>
        </w:rPr>
        <w:t xml:space="preserve"> periodic for initial </w:t>
      </w:r>
      <w:r w:rsidR="00F82DAB" w:rsidRPr="00A03372">
        <w:rPr>
          <w:rFonts w:eastAsia="MS Mincho"/>
          <w:lang w:val="en-US"/>
        </w:rPr>
        <w:t xml:space="preserve">synchronization and </w:t>
      </w:r>
      <w:r w:rsidRPr="00A03372">
        <w:rPr>
          <w:rFonts w:eastAsia="MS Mincho"/>
          <w:lang w:val="en-US"/>
        </w:rPr>
        <w:t>cell selection</w:t>
      </w:r>
      <w:r w:rsidR="00F82DAB" w:rsidRPr="00A03372">
        <w:rPr>
          <w:rFonts w:eastAsia="MS Mincho"/>
          <w:lang w:val="en-US"/>
        </w:rPr>
        <w:t xml:space="preserve"> for initial access.</w:t>
      </w:r>
      <w:r w:rsidR="001878AA" w:rsidRPr="00A03372">
        <w:rPr>
          <w:rFonts w:eastAsia="MS Mincho"/>
          <w:lang w:val="en-US"/>
        </w:rPr>
        <w:t xml:space="preserve"> The</w:t>
      </w:r>
      <w:r w:rsidRPr="00A03372">
        <w:rPr>
          <w:rFonts w:eastAsia="MS Mincho"/>
          <w:lang w:val="en-US"/>
        </w:rPr>
        <w:t xml:space="preserve"> UE may assume a default periodicity of </w:t>
      </w:r>
      <w:r w:rsidR="001878AA" w:rsidRPr="00A03372">
        <w:rPr>
          <w:rFonts w:eastAsia="MS Mincho"/>
          <w:lang w:val="en-US"/>
        </w:rPr>
        <w:t xml:space="preserve">the </w:t>
      </w:r>
      <w:r w:rsidRPr="00A03372">
        <w:rPr>
          <w:rFonts w:eastAsia="MS Mincho"/>
          <w:lang w:val="en-US"/>
        </w:rPr>
        <w:t xml:space="preserve">SS burst set transmission for a given carrier frequency. </w:t>
      </w:r>
      <w:r w:rsidR="001878AA" w:rsidRPr="00A03372">
        <w:rPr>
          <w:rFonts w:eastAsia="MS Mincho"/>
          <w:lang w:val="en-US"/>
        </w:rPr>
        <w:t>The e</w:t>
      </w:r>
      <w:r w:rsidRPr="00A03372">
        <w:rPr>
          <w:rFonts w:eastAsia="MS Mincho"/>
          <w:lang w:val="en-US"/>
        </w:rPr>
        <w:t xml:space="preserve">xact value of </w:t>
      </w:r>
      <w:r w:rsidR="001878AA" w:rsidRPr="00A03372">
        <w:rPr>
          <w:rFonts w:eastAsia="MS Mincho"/>
          <w:lang w:val="en-US"/>
        </w:rPr>
        <w:t xml:space="preserve">the </w:t>
      </w:r>
      <w:r w:rsidRPr="00A03372">
        <w:rPr>
          <w:rFonts w:eastAsia="MS Mincho"/>
          <w:lang w:val="en-US"/>
        </w:rPr>
        <w:t xml:space="preserve">default periodicity of </w:t>
      </w:r>
      <w:r w:rsidR="001878AA" w:rsidRPr="00A03372">
        <w:rPr>
          <w:rFonts w:eastAsia="MS Mincho"/>
          <w:lang w:val="en-US"/>
        </w:rPr>
        <w:t xml:space="preserve">the </w:t>
      </w:r>
      <w:r w:rsidRPr="00A03372">
        <w:rPr>
          <w:rFonts w:eastAsia="MS Mincho"/>
          <w:lang w:val="en-US"/>
        </w:rPr>
        <w:t xml:space="preserve">SS burst set transmission for a given carrier frequency </w:t>
      </w:r>
      <w:r w:rsidR="00F82DAB" w:rsidRPr="00A03372">
        <w:rPr>
          <w:rFonts w:eastAsia="MS Mincho"/>
          <w:lang w:val="en-US"/>
        </w:rPr>
        <w:t>may need</w:t>
      </w:r>
      <w:r w:rsidRPr="00A03372">
        <w:rPr>
          <w:rFonts w:eastAsia="MS Mincho"/>
          <w:lang w:val="en-US"/>
        </w:rPr>
        <w:t xml:space="preserve"> to be studied</w:t>
      </w:r>
      <w:r w:rsidR="00F82DAB" w:rsidRPr="00A03372">
        <w:rPr>
          <w:rFonts w:eastAsia="MS Mincho"/>
          <w:lang w:val="en-US"/>
        </w:rPr>
        <w:t xml:space="preserve"> and determined</w:t>
      </w:r>
      <w:r w:rsidRPr="00A03372">
        <w:rPr>
          <w:rFonts w:eastAsia="MS Mincho"/>
          <w:lang w:val="en-US"/>
        </w:rPr>
        <w:t xml:space="preserve">. </w:t>
      </w:r>
      <w:r w:rsidR="00737849" w:rsidRPr="00A03372">
        <w:rPr>
          <w:rFonts w:eastAsia="MS Mincho"/>
          <w:lang w:eastAsia="ja-JP"/>
        </w:rPr>
        <w:t>Although multiple frequency categories may be considered</w:t>
      </w:r>
      <w:r w:rsidR="00A03372">
        <w:rPr>
          <w:rFonts w:eastAsia="MS Mincho"/>
          <w:lang w:eastAsia="ja-JP"/>
        </w:rPr>
        <w:t>, a</w:t>
      </w:r>
      <w:r w:rsidR="00A03372" w:rsidRPr="00A03372">
        <w:rPr>
          <w:rFonts w:eastAsia="MS Mincho"/>
          <w:lang w:eastAsia="ja-JP"/>
        </w:rPr>
        <w:t>s a starting point</w:t>
      </w:r>
      <w:r w:rsidR="00FF19E1">
        <w:rPr>
          <w:rFonts w:eastAsia="MS Mincho"/>
          <w:lang w:eastAsia="ja-JP"/>
        </w:rPr>
        <w:t>,</w:t>
      </w:r>
      <w:r w:rsidR="00A03372" w:rsidRPr="00A03372">
        <w:rPr>
          <w:rFonts w:eastAsia="MS Mincho"/>
          <w:lang w:eastAsia="ja-JP"/>
        </w:rPr>
        <w:t xml:space="preserve"> the </w:t>
      </w:r>
      <w:r w:rsidR="00737849" w:rsidRPr="00A03372">
        <w:rPr>
          <w:rFonts w:eastAsia="MS Mincho"/>
          <w:lang w:eastAsia="ja-JP"/>
        </w:rPr>
        <w:t xml:space="preserve">two frequency </w:t>
      </w:r>
      <w:r w:rsidR="00FF19E1">
        <w:rPr>
          <w:rFonts w:eastAsia="MS Mincho"/>
          <w:lang w:eastAsia="ja-JP"/>
        </w:rPr>
        <w:t xml:space="preserve">range </w:t>
      </w:r>
      <w:r w:rsidR="00737849" w:rsidRPr="00A03372">
        <w:rPr>
          <w:rFonts w:eastAsia="MS Mincho"/>
          <w:lang w:eastAsia="ja-JP"/>
        </w:rPr>
        <w:t>categories may be considered</w:t>
      </w:r>
      <w:r w:rsidR="00FF19E1">
        <w:rPr>
          <w:rFonts w:eastAsia="MS Mincho"/>
          <w:lang w:eastAsia="ja-JP"/>
        </w:rPr>
        <w:t xml:space="preserve"> and studied for</w:t>
      </w:r>
      <w:r w:rsidR="00737849" w:rsidRPr="00A03372">
        <w:rPr>
          <w:rFonts w:eastAsia="MS Mincho"/>
          <w:lang w:eastAsia="ja-JP"/>
        </w:rPr>
        <w:t xml:space="preserve"> below 6GHz and above 6GHz. </w:t>
      </w:r>
    </w:p>
    <w:p w14:paraId="64D04461" w14:textId="733304B5" w:rsidR="00737849" w:rsidRPr="00A03372" w:rsidRDefault="00737849" w:rsidP="00D138FA">
      <w:pPr>
        <w:overflowPunct/>
        <w:autoSpaceDE/>
        <w:autoSpaceDN/>
        <w:adjustRightInd/>
        <w:spacing w:after="0"/>
        <w:textAlignment w:val="auto"/>
        <w:rPr>
          <w:rFonts w:eastAsia="MS Mincho"/>
          <w:lang w:val="en-US"/>
        </w:rPr>
      </w:pPr>
    </w:p>
    <w:p w14:paraId="03419E4A" w14:textId="2934ACA7" w:rsidR="00540990" w:rsidRDefault="00540990" w:rsidP="00D138FA">
      <w:pPr>
        <w:overflowPunct/>
        <w:autoSpaceDE/>
        <w:autoSpaceDN/>
        <w:adjustRightInd/>
        <w:spacing w:after="0"/>
        <w:textAlignment w:val="auto"/>
        <w:rPr>
          <w:rFonts w:eastAsia="MS Mincho"/>
          <w:lang w:val="en-US"/>
        </w:rPr>
      </w:pPr>
      <w:r w:rsidRPr="00D138FA">
        <w:rPr>
          <w:rFonts w:eastAsia="MS Mincho"/>
          <w:lang w:val="en-US"/>
        </w:rPr>
        <w:t xml:space="preserve">The following should be considered for determining </w:t>
      </w:r>
      <w:r w:rsidR="00F82DAB">
        <w:rPr>
          <w:rFonts w:eastAsia="MS Mincho"/>
          <w:lang w:val="en-US"/>
        </w:rPr>
        <w:t xml:space="preserve">SS </w:t>
      </w:r>
      <w:r w:rsidRPr="00D138FA">
        <w:rPr>
          <w:rFonts w:eastAsia="MS Mincho"/>
          <w:lang w:val="en-US"/>
        </w:rPr>
        <w:t>periodicity:</w:t>
      </w:r>
    </w:p>
    <w:p w14:paraId="66E19172" w14:textId="77777777" w:rsidR="00D138FA" w:rsidRPr="00D138FA" w:rsidRDefault="00D138FA" w:rsidP="00D138FA">
      <w:pPr>
        <w:overflowPunct/>
        <w:autoSpaceDE/>
        <w:autoSpaceDN/>
        <w:adjustRightInd/>
        <w:spacing w:after="0"/>
        <w:textAlignment w:val="auto"/>
        <w:rPr>
          <w:rFonts w:eastAsia="MS Mincho"/>
          <w:lang w:val="en-US"/>
        </w:rPr>
      </w:pPr>
    </w:p>
    <w:p w14:paraId="50414CA8" w14:textId="62AD13EB" w:rsidR="00540990" w:rsidRPr="00D138FA" w:rsidRDefault="00540990" w:rsidP="00D138FA">
      <w:pPr>
        <w:pStyle w:val="ListParagraph"/>
        <w:numPr>
          <w:ilvl w:val="0"/>
          <w:numId w:val="34"/>
        </w:numPr>
        <w:jc w:val="both"/>
        <w:rPr>
          <w:rFonts w:ascii="Times New Roman" w:eastAsia="MS Mincho" w:hAnsi="Times New Roman"/>
        </w:rPr>
      </w:pPr>
      <w:r w:rsidRPr="00D138FA">
        <w:rPr>
          <w:rFonts w:ascii="Times New Roman" w:eastAsia="MS Mincho" w:hAnsi="Times New Roman"/>
        </w:rPr>
        <w:t xml:space="preserve">Support </w:t>
      </w:r>
      <w:r w:rsidR="00126B2C">
        <w:rPr>
          <w:rFonts w:ascii="Times New Roman" w:eastAsia="MS Mincho" w:hAnsi="Times New Roman"/>
        </w:rPr>
        <w:t xml:space="preserve">for single beam and </w:t>
      </w:r>
      <w:r w:rsidRPr="00D138FA">
        <w:rPr>
          <w:rFonts w:ascii="Times New Roman" w:eastAsia="MS Mincho" w:hAnsi="Times New Roman"/>
        </w:rPr>
        <w:t>multi-beam operation</w:t>
      </w:r>
    </w:p>
    <w:p w14:paraId="2F8B3BDE" w14:textId="280B0BE1" w:rsidR="00540990" w:rsidRPr="00D138FA" w:rsidRDefault="00F82DAB" w:rsidP="00D138FA">
      <w:pPr>
        <w:pStyle w:val="ListParagraph"/>
        <w:numPr>
          <w:ilvl w:val="0"/>
          <w:numId w:val="34"/>
        </w:numPr>
        <w:jc w:val="both"/>
        <w:rPr>
          <w:rFonts w:ascii="Times New Roman" w:eastAsia="MS Mincho" w:hAnsi="Times New Roman"/>
        </w:rPr>
      </w:pPr>
      <w:r>
        <w:rPr>
          <w:rFonts w:ascii="Times New Roman" w:eastAsia="MS Mincho" w:hAnsi="Times New Roman"/>
        </w:rPr>
        <w:t>Access latency or</w:t>
      </w:r>
      <w:r w:rsidR="00E90951">
        <w:rPr>
          <w:rFonts w:ascii="Times New Roman" w:eastAsia="MS Mincho" w:hAnsi="Times New Roman"/>
        </w:rPr>
        <w:t xml:space="preserve"> SS detection delay</w:t>
      </w:r>
    </w:p>
    <w:p w14:paraId="741E49A5" w14:textId="2572EF51" w:rsidR="00540990" w:rsidRDefault="00D93F34" w:rsidP="00D138FA">
      <w:pPr>
        <w:pStyle w:val="ListParagraph"/>
        <w:numPr>
          <w:ilvl w:val="0"/>
          <w:numId w:val="34"/>
        </w:numPr>
        <w:jc w:val="both"/>
        <w:rPr>
          <w:rFonts w:ascii="Times New Roman" w:eastAsia="MS Mincho" w:hAnsi="Times New Roman"/>
        </w:rPr>
      </w:pPr>
      <w:r>
        <w:rPr>
          <w:rFonts w:ascii="Times New Roman" w:eastAsia="MS Mincho" w:hAnsi="Times New Roman"/>
        </w:rPr>
        <w:t>SS detection p</w:t>
      </w:r>
      <w:r w:rsidR="00540990" w:rsidRPr="00D138FA">
        <w:rPr>
          <w:rFonts w:ascii="Times New Roman" w:eastAsia="MS Mincho" w:hAnsi="Times New Roman"/>
        </w:rPr>
        <w:t>erformance</w:t>
      </w:r>
    </w:p>
    <w:p w14:paraId="5C518062" w14:textId="063172C6" w:rsidR="00737849" w:rsidRDefault="00737849" w:rsidP="00D138FA">
      <w:pPr>
        <w:pStyle w:val="ListParagraph"/>
        <w:numPr>
          <w:ilvl w:val="0"/>
          <w:numId w:val="34"/>
        </w:numPr>
        <w:jc w:val="both"/>
        <w:rPr>
          <w:rFonts w:ascii="Times New Roman" w:eastAsia="MS Mincho" w:hAnsi="Times New Roman"/>
        </w:rPr>
      </w:pPr>
      <w:r>
        <w:rPr>
          <w:rFonts w:ascii="Times New Roman" w:eastAsia="MS Mincho" w:hAnsi="Times New Roman"/>
        </w:rPr>
        <w:t>Power consumption and energy efficiency</w:t>
      </w:r>
    </w:p>
    <w:p w14:paraId="5DA3B23C" w14:textId="77777777" w:rsidR="00540990" w:rsidRPr="007C2133" w:rsidRDefault="00540990" w:rsidP="007C2133">
      <w:pPr>
        <w:overflowPunct/>
        <w:autoSpaceDE/>
        <w:autoSpaceDN/>
        <w:adjustRightInd/>
        <w:spacing w:after="0"/>
        <w:textAlignment w:val="auto"/>
        <w:rPr>
          <w:rFonts w:eastAsia="MS Mincho"/>
          <w:lang w:val="en-US"/>
        </w:rPr>
      </w:pPr>
    </w:p>
    <w:p w14:paraId="697BAF11" w14:textId="77777777" w:rsidR="00D93F34" w:rsidRPr="00D93F34" w:rsidRDefault="00126B2C" w:rsidP="00910717">
      <w:pPr>
        <w:overflowPunct/>
        <w:autoSpaceDE/>
        <w:autoSpaceDN/>
        <w:adjustRightInd/>
        <w:spacing w:after="0"/>
        <w:textAlignment w:val="auto"/>
        <w:rPr>
          <w:rFonts w:eastAsia="MS Mincho"/>
          <w:lang w:val="en-US"/>
        </w:rPr>
      </w:pPr>
      <w:r w:rsidRPr="00D93F34">
        <w:rPr>
          <w:rFonts w:eastAsia="MS Mincho"/>
          <w:lang w:eastAsia="ja-JP"/>
        </w:rPr>
        <w:t xml:space="preserve">Overall SS burst set periodicity should support both single and multi-beam operation at </w:t>
      </w:r>
      <w:proofErr w:type="spellStart"/>
      <w:r w:rsidRPr="00D93F34">
        <w:rPr>
          <w:rFonts w:eastAsia="MS Mincho"/>
          <w:lang w:eastAsia="ja-JP"/>
        </w:rPr>
        <w:t>Tx</w:t>
      </w:r>
      <w:proofErr w:type="spellEnd"/>
      <w:r w:rsidRPr="00D93F34">
        <w:rPr>
          <w:rFonts w:eastAsia="MS Mincho"/>
          <w:lang w:eastAsia="ja-JP"/>
        </w:rPr>
        <w:t xml:space="preserve"> and Rx and meet the synchronization requirements in NR.</w:t>
      </w:r>
      <w:r w:rsidRPr="00D93F34">
        <w:rPr>
          <w:rFonts w:eastAsia="MS Mincho"/>
          <w:lang w:val="en-US"/>
        </w:rPr>
        <w:t xml:space="preserve"> </w:t>
      </w:r>
      <w:r w:rsidR="00A303DF" w:rsidRPr="00D93F34">
        <w:rPr>
          <w:rFonts w:eastAsia="MS Mincho"/>
          <w:lang w:val="en-US"/>
        </w:rPr>
        <w:t>In the case of multi-beam operation, when the number of beams is large, the number of SS blocks may be large</w:t>
      </w:r>
      <w:r w:rsidR="001878AA" w:rsidRPr="00D93F34">
        <w:rPr>
          <w:rFonts w:eastAsia="MS Mincho"/>
          <w:lang w:val="en-US"/>
        </w:rPr>
        <w:t xml:space="preserve"> and the n</w:t>
      </w:r>
      <w:r w:rsidR="00A303DF" w:rsidRPr="00D93F34">
        <w:rPr>
          <w:rFonts w:eastAsia="MS Mincho"/>
          <w:lang w:val="en-US"/>
        </w:rPr>
        <w:t xml:space="preserve">umber of bursts per SS burst set may also be large. When </w:t>
      </w:r>
      <w:r w:rsidR="001878AA" w:rsidRPr="00D93F34">
        <w:rPr>
          <w:rFonts w:eastAsia="MS Mincho"/>
          <w:lang w:val="en-US"/>
        </w:rPr>
        <w:t xml:space="preserve">the </w:t>
      </w:r>
      <w:r w:rsidR="00A303DF" w:rsidRPr="00D93F34">
        <w:rPr>
          <w:rFonts w:eastAsia="MS Mincho"/>
          <w:lang w:val="en-US"/>
        </w:rPr>
        <w:t xml:space="preserve">periodicity is small, the overhead may be a concern. </w:t>
      </w:r>
      <w:r w:rsidR="001878AA" w:rsidRPr="00D93F34">
        <w:rPr>
          <w:rFonts w:eastAsia="MS Mincho"/>
          <w:lang w:val="en-US"/>
        </w:rPr>
        <w:t xml:space="preserve">As such, </w:t>
      </w:r>
      <w:r w:rsidR="000E44AB" w:rsidRPr="00D93F34">
        <w:rPr>
          <w:rFonts w:eastAsia="MS Mincho"/>
          <w:lang w:val="en-US"/>
        </w:rPr>
        <w:t>the periodicity</w:t>
      </w:r>
      <w:r w:rsidR="00A303DF" w:rsidRPr="00D93F34">
        <w:rPr>
          <w:rFonts w:eastAsia="MS Mincho"/>
          <w:lang w:val="en-US"/>
        </w:rPr>
        <w:t xml:space="preserve"> should be large enough to accommodate </w:t>
      </w:r>
      <w:r w:rsidR="001878AA" w:rsidRPr="00D93F34">
        <w:rPr>
          <w:rFonts w:eastAsia="MS Mincho"/>
          <w:lang w:val="en-US"/>
        </w:rPr>
        <w:t xml:space="preserve">a </w:t>
      </w:r>
      <w:r w:rsidR="00A303DF" w:rsidRPr="00D93F34">
        <w:rPr>
          <w:rFonts w:eastAsia="MS Mincho"/>
          <w:lang w:val="en-US"/>
        </w:rPr>
        <w:t>large number of SS blocks to reduce overhead. On the other hand, the periodicity should be small enough to achieve reasonable access latency and SS detection delay.</w:t>
      </w:r>
      <w:r w:rsidRPr="00D93F34">
        <w:rPr>
          <w:rFonts w:eastAsia="MS Mincho"/>
          <w:lang w:val="en-US"/>
        </w:rPr>
        <w:t xml:space="preserve"> </w:t>
      </w:r>
      <w:r w:rsidR="00A303DF" w:rsidRPr="00D93F34">
        <w:rPr>
          <w:rFonts w:eastAsia="MS Mincho"/>
          <w:lang w:val="en-US"/>
        </w:rPr>
        <w:t>In addition, SS detection performance should also be considered when determining the periodicity</w:t>
      </w:r>
      <w:r w:rsidRPr="00D93F34">
        <w:rPr>
          <w:rFonts w:eastAsia="MS Mincho"/>
          <w:lang w:val="en-US"/>
        </w:rPr>
        <w:t xml:space="preserve"> with metrics such as the missed detection probability considered</w:t>
      </w:r>
      <w:r w:rsidR="00A303DF" w:rsidRPr="00D93F34">
        <w:rPr>
          <w:rFonts w:eastAsia="MS Mincho"/>
          <w:lang w:val="en-US"/>
        </w:rPr>
        <w:t>.</w:t>
      </w:r>
    </w:p>
    <w:p w14:paraId="4B6B990D" w14:textId="69A13BB0" w:rsidR="00D93F34" w:rsidRPr="00D93F34" w:rsidRDefault="00126B2C" w:rsidP="00910717">
      <w:pPr>
        <w:overflowPunct/>
        <w:autoSpaceDE/>
        <w:autoSpaceDN/>
        <w:adjustRightInd/>
        <w:spacing w:after="0"/>
        <w:textAlignment w:val="auto"/>
        <w:rPr>
          <w:rFonts w:eastAsia="MS Mincho"/>
          <w:lang w:val="en-US"/>
        </w:rPr>
      </w:pPr>
      <w:r w:rsidRPr="00D93F34">
        <w:rPr>
          <w:rFonts w:eastAsia="MS Mincho"/>
          <w:lang w:val="en-US"/>
        </w:rPr>
        <w:t xml:space="preserve"> </w:t>
      </w:r>
    </w:p>
    <w:p w14:paraId="5971D605" w14:textId="08E87336" w:rsidR="00910717" w:rsidRPr="00D93F34" w:rsidRDefault="000E7BDF" w:rsidP="00910717">
      <w:pPr>
        <w:overflowPunct/>
        <w:autoSpaceDE/>
        <w:autoSpaceDN/>
        <w:adjustRightInd/>
        <w:spacing w:after="0"/>
        <w:textAlignment w:val="auto"/>
        <w:rPr>
          <w:rFonts w:eastAsia="MS Mincho"/>
          <w:lang w:eastAsia="ja-JP"/>
        </w:rPr>
      </w:pPr>
      <w:r w:rsidRPr="00D93F34">
        <w:rPr>
          <w:rFonts w:eastAsia="MS Mincho"/>
        </w:rPr>
        <w:lastRenderedPageBreak/>
        <w:t>Power consumption and energy efficiency</w:t>
      </w:r>
      <w:r w:rsidR="00661D21">
        <w:rPr>
          <w:rFonts w:eastAsia="MS Mincho"/>
          <w:lang w:eastAsia="ja-JP"/>
        </w:rPr>
        <w:t xml:space="preserve"> are</w:t>
      </w:r>
      <w:r w:rsidRPr="00D93F34">
        <w:rPr>
          <w:rFonts w:eastAsia="MS Mincho"/>
          <w:lang w:eastAsia="ja-JP"/>
        </w:rPr>
        <w:t xml:space="preserve"> another </w:t>
      </w:r>
      <w:proofErr w:type="gramStart"/>
      <w:r w:rsidRPr="00D93F34">
        <w:rPr>
          <w:rFonts w:eastAsia="MS Mincho"/>
          <w:lang w:eastAsia="ja-JP"/>
        </w:rPr>
        <w:t>aspect</w:t>
      </w:r>
      <w:r w:rsidR="00661D21">
        <w:rPr>
          <w:rFonts w:eastAsia="MS Mincho"/>
          <w:lang w:eastAsia="ja-JP"/>
        </w:rPr>
        <w:t>s</w:t>
      </w:r>
      <w:proofErr w:type="gramEnd"/>
      <w:r w:rsidRPr="00D93F34">
        <w:rPr>
          <w:rFonts w:eastAsia="MS Mincho"/>
          <w:lang w:eastAsia="ja-JP"/>
        </w:rPr>
        <w:t xml:space="preserve"> to consider. </w:t>
      </w:r>
      <w:r w:rsidRPr="00D93F34">
        <w:rPr>
          <w:rFonts w:eastAsia="MS Mincho"/>
          <w:lang w:val="en-US"/>
        </w:rPr>
        <w:t>The periodicity should be large enough to reduce network power consumption</w:t>
      </w:r>
      <w:r w:rsidR="002E15E6" w:rsidRPr="00D93F34">
        <w:rPr>
          <w:rFonts w:eastAsia="MS Mincho"/>
          <w:lang w:val="en-US"/>
        </w:rPr>
        <w:t xml:space="preserve"> and enhance energy efficiency</w:t>
      </w:r>
      <w:r w:rsidRPr="00D93F34">
        <w:rPr>
          <w:rFonts w:eastAsia="MS Mincho"/>
          <w:lang w:val="en-US"/>
        </w:rPr>
        <w:t>. On the other hand, the periodicity should be small enough to</w:t>
      </w:r>
      <w:r w:rsidR="00910717" w:rsidRPr="00D93F34">
        <w:rPr>
          <w:rFonts w:eastAsia="MS Mincho"/>
          <w:lang w:val="en-US"/>
        </w:rPr>
        <w:t xml:space="preserve"> reduce search window so that </w:t>
      </w:r>
      <w:r w:rsidR="00910717" w:rsidRPr="00D93F34">
        <w:rPr>
          <w:rFonts w:eastAsia="MS Mincho"/>
          <w:lang w:eastAsia="ja-JP"/>
        </w:rPr>
        <w:t xml:space="preserve">initial cell search power consumption </w:t>
      </w:r>
      <w:r w:rsidR="002E15E6" w:rsidRPr="00D93F34">
        <w:rPr>
          <w:rFonts w:eastAsia="MS Mincho"/>
          <w:lang w:eastAsia="ja-JP"/>
        </w:rPr>
        <w:t xml:space="preserve">at UE </w:t>
      </w:r>
      <w:r w:rsidR="00910717" w:rsidRPr="00D93F34">
        <w:rPr>
          <w:rFonts w:eastAsia="MS Mincho"/>
          <w:lang w:eastAsia="ja-JP"/>
        </w:rPr>
        <w:t xml:space="preserve">may be minimized. </w:t>
      </w:r>
      <w:proofErr w:type="gramStart"/>
      <w:r w:rsidR="00910717" w:rsidRPr="00D93F34">
        <w:rPr>
          <w:rFonts w:eastAsia="MS Mincho"/>
          <w:lang w:eastAsia="ja-JP"/>
        </w:rPr>
        <w:t>Furthermore</w:t>
      </w:r>
      <w:proofErr w:type="gramEnd"/>
      <w:r w:rsidR="00910717" w:rsidRPr="00D93F34">
        <w:rPr>
          <w:rFonts w:eastAsia="MS Mincho"/>
          <w:lang w:eastAsia="ja-JP"/>
        </w:rPr>
        <w:t xml:space="preserve"> SS burst set periodicity should facilitate inter-RAT and/or inter-frequency measurement.</w:t>
      </w:r>
      <w:r w:rsidRPr="00D93F34">
        <w:rPr>
          <w:rFonts w:eastAsia="MS Mincho"/>
          <w:lang w:val="en-US"/>
        </w:rPr>
        <w:t xml:space="preserve"> </w:t>
      </w:r>
      <w:r w:rsidR="002E15E6" w:rsidRPr="00D93F34">
        <w:rPr>
          <w:rFonts w:eastAsia="MS Mincho"/>
          <w:lang w:val="en-US"/>
        </w:rPr>
        <w:t>T</w:t>
      </w:r>
      <w:r w:rsidR="00910717" w:rsidRPr="00D93F34">
        <w:rPr>
          <w:rFonts w:eastAsia="MS Mincho"/>
          <w:lang w:val="en-US"/>
        </w:rPr>
        <w:t xml:space="preserve">he periodicity should </w:t>
      </w:r>
      <w:r w:rsidR="002E15E6" w:rsidRPr="00D93F34">
        <w:rPr>
          <w:rFonts w:eastAsia="MS Mincho"/>
          <w:lang w:val="en-US"/>
        </w:rPr>
        <w:t xml:space="preserve">also </w:t>
      </w:r>
      <w:r w:rsidR="00910717" w:rsidRPr="00D93F34">
        <w:rPr>
          <w:rFonts w:eastAsia="MS Mincho"/>
          <w:lang w:val="en-US"/>
        </w:rPr>
        <w:t>ensure the f</w:t>
      </w:r>
      <w:proofErr w:type="spellStart"/>
      <w:r w:rsidRPr="00D93F34">
        <w:rPr>
          <w:rFonts w:eastAsia="MS Mincho"/>
          <w:lang w:eastAsia="ja-JP"/>
        </w:rPr>
        <w:t>orward</w:t>
      </w:r>
      <w:proofErr w:type="spellEnd"/>
      <w:r w:rsidRPr="00D93F34">
        <w:rPr>
          <w:rFonts w:eastAsia="MS Mincho"/>
          <w:lang w:eastAsia="ja-JP"/>
        </w:rPr>
        <w:t xml:space="preserve"> compatibility and deployment flexibility including standalone and non-standalone NR deployments. </w:t>
      </w:r>
    </w:p>
    <w:p w14:paraId="118F87EF" w14:textId="77777777" w:rsidR="00910717" w:rsidRDefault="00910717" w:rsidP="00910717">
      <w:pPr>
        <w:overflowPunct/>
        <w:autoSpaceDE/>
        <w:autoSpaceDN/>
        <w:adjustRightInd/>
        <w:spacing w:after="0"/>
        <w:textAlignment w:val="auto"/>
        <w:rPr>
          <w:rFonts w:eastAsia="MS Mincho"/>
          <w:lang w:eastAsia="ja-JP"/>
        </w:rPr>
      </w:pPr>
    </w:p>
    <w:p w14:paraId="1EA83E53" w14:textId="318BD834" w:rsidR="004C32DE" w:rsidRPr="00E7552E" w:rsidRDefault="00910717" w:rsidP="00910717">
      <w:pPr>
        <w:overflowPunct/>
        <w:autoSpaceDE/>
        <w:autoSpaceDN/>
        <w:adjustRightInd/>
        <w:spacing w:after="0"/>
        <w:textAlignment w:val="auto"/>
        <w:rPr>
          <w:rFonts w:eastAsia="MS Mincho"/>
          <w:lang w:val="en-US"/>
        </w:rPr>
      </w:pPr>
      <w:r>
        <w:rPr>
          <w:rFonts w:eastAsia="MS Mincho"/>
          <w:lang w:eastAsia="ja-JP"/>
        </w:rPr>
        <w:t xml:space="preserve">Signalling to assist </w:t>
      </w:r>
      <w:r w:rsidR="000E7BDF" w:rsidRPr="000E7BDF">
        <w:rPr>
          <w:rFonts w:eastAsia="MS Mincho"/>
          <w:lang w:eastAsia="ja-JP"/>
        </w:rPr>
        <w:t xml:space="preserve">SS burst set configuration </w:t>
      </w:r>
      <w:r>
        <w:rPr>
          <w:rFonts w:eastAsia="MS Mincho"/>
          <w:lang w:eastAsia="ja-JP"/>
        </w:rPr>
        <w:t>such as</w:t>
      </w:r>
      <w:r w:rsidR="00126B2C">
        <w:rPr>
          <w:rFonts w:eastAsia="MS Mincho"/>
          <w:lang w:eastAsia="ja-JP"/>
        </w:rPr>
        <w:t xml:space="preserve"> a </w:t>
      </w:r>
      <w:r w:rsidR="000E7BDF" w:rsidRPr="000E7BDF">
        <w:rPr>
          <w:rFonts w:eastAsia="MS Mincho"/>
          <w:lang w:eastAsia="ja-JP"/>
        </w:rPr>
        <w:t>periodicity i</w:t>
      </w:r>
      <w:r>
        <w:rPr>
          <w:rFonts w:eastAsia="MS Mincho"/>
          <w:lang w:eastAsia="ja-JP"/>
        </w:rPr>
        <w:t>ndication to indicate the updated periodicity or measurement window in</w:t>
      </w:r>
      <w:r w:rsidR="000E7BDF" w:rsidRPr="000E7BDF">
        <w:rPr>
          <w:rFonts w:eastAsia="MS Mincho"/>
          <w:lang w:eastAsia="ja-JP"/>
        </w:rPr>
        <w:t xml:space="preserve"> </w:t>
      </w:r>
      <w:r>
        <w:rPr>
          <w:rFonts w:eastAsia="MS Mincho"/>
          <w:lang w:eastAsia="ja-JP"/>
        </w:rPr>
        <w:t>RRC connected or idle</w:t>
      </w:r>
      <w:r w:rsidR="000E7BDF" w:rsidRPr="000E7BDF">
        <w:rPr>
          <w:rFonts w:eastAsia="MS Mincho"/>
          <w:lang w:eastAsia="ja-JP"/>
        </w:rPr>
        <w:t xml:space="preserve"> </w:t>
      </w:r>
      <w:r>
        <w:rPr>
          <w:rFonts w:eastAsia="MS Mincho"/>
          <w:lang w:eastAsia="ja-JP"/>
        </w:rPr>
        <w:t>mode UEs may have some benefits. However</w:t>
      </w:r>
      <w:r w:rsidR="00126B2C">
        <w:rPr>
          <w:rFonts w:eastAsia="MS Mincho"/>
          <w:lang w:eastAsia="ja-JP"/>
        </w:rPr>
        <w:t>,</w:t>
      </w:r>
      <w:r>
        <w:rPr>
          <w:rFonts w:eastAsia="MS Mincho"/>
          <w:lang w:eastAsia="ja-JP"/>
        </w:rPr>
        <w:t xml:space="preserve"> the</w:t>
      </w:r>
      <w:r w:rsidRPr="000E7BDF">
        <w:rPr>
          <w:rFonts w:eastAsia="MS Mincho"/>
          <w:lang w:eastAsia="ja-JP"/>
        </w:rPr>
        <w:t xml:space="preserve"> feasibility of</w:t>
      </w:r>
      <w:r>
        <w:rPr>
          <w:rFonts w:eastAsia="MS Mincho"/>
          <w:lang w:eastAsia="ja-JP"/>
        </w:rPr>
        <w:t xml:space="preserve"> assisting signalling should be further studied.</w:t>
      </w:r>
      <w:r w:rsidR="002E15E6">
        <w:rPr>
          <w:rFonts w:eastAsia="MS Mincho"/>
          <w:lang w:val="en-US"/>
        </w:rPr>
        <w:t xml:space="preserve"> </w:t>
      </w:r>
      <w:r w:rsidR="001878AA">
        <w:rPr>
          <w:rFonts w:eastAsia="MS Mincho"/>
          <w:lang w:val="en-US"/>
        </w:rPr>
        <w:t xml:space="preserve">A </w:t>
      </w:r>
      <w:r w:rsidR="00540990" w:rsidRPr="00E7552E">
        <w:rPr>
          <w:rFonts w:eastAsia="MS Mincho"/>
          <w:lang w:val="en-US"/>
        </w:rPr>
        <w:t xml:space="preserve">UE in </w:t>
      </w:r>
      <w:r w:rsidR="004C32DE">
        <w:rPr>
          <w:rFonts w:eastAsia="MS Mincho"/>
          <w:lang w:val="en-US"/>
        </w:rPr>
        <w:t xml:space="preserve">connected </w:t>
      </w:r>
      <w:r w:rsidR="004C32DE">
        <w:rPr>
          <w:rFonts w:eastAsia="MS Mincho" w:hint="eastAsia"/>
          <w:lang w:val="en-US"/>
        </w:rPr>
        <w:t>or idle</w:t>
      </w:r>
      <w:r w:rsidR="00540990" w:rsidRPr="00E7552E">
        <w:rPr>
          <w:rFonts w:eastAsia="MS Mincho" w:hint="eastAsia"/>
          <w:lang w:val="en-US"/>
        </w:rPr>
        <w:t xml:space="preserve"> </w:t>
      </w:r>
      <w:r w:rsidR="00540990" w:rsidRPr="00E7552E">
        <w:rPr>
          <w:rFonts w:eastAsia="MS Mincho"/>
          <w:lang w:val="en-US"/>
        </w:rPr>
        <w:t xml:space="preserve">mode may be provided with updated information regarding the SS burst set periodicity of </w:t>
      </w:r>
      <w:r w:rsidR="001878AA">
        <w:rPr>
          <w:rFonts w:eastAsia="MS Mincho"/>
          <w:lang w:val="en-US"/>
        </w:rPr>
        <w:t xml:space="preserve">the </w:t>
      </w:r>
      <w:r w:rsidR="00540990" w:rsidRPr="00E7552E">
        <w:rPr>
          <w:rFonts w:eastAsia="MS Mincho"/>
          <w:lang w:val="en-US"/>
        </w:rPr>
        <w:t xml:space="preserve">serving cell </w:t>
      </w:r>
      <w:r w:rsidR="00C61F28">
        <w:rPr>
          <w:rFonts w:eastAsia="MS Mincho"/>
          <w:lang w:val="en-US"/>
        </w:rPr>
        <w:t xml:space="preserve">(and </w:t>
      </w:r>
      <w:r w:rsidR="00C61F28" w:rsidRPr="00E7552E">
        <w:rPr>
          <w:rFonts w:eastAsia="MS Mincho"/>
          <w:lang w:val="en-US"/>
        </w:rPr>
        <w:t>of neighbor cell</w:t>
      </w:r>
      <w:r w:rsidR="00C61F28">
        <w:rPr>
          <w:rFonts w:eastAsia="MS Mincho"/>
          <w:lang w:val="en-US"/>
        </w:rPr>
        <w:t>(</w:t>
      </w:r>
      <w:r w:rsidR="00C61F28" w:rsidRPr="00E7552E">
        <w:rPr>
          <w:rFonts w:eastAsia="MS Mincho"/>
          <w:lang w:val="en-US"/>
        </w:rPr>
        <w:t>s</w:t>
      </w:r>
      <w:r w:rsidR="00C61F28">
        <w:rPr>
          <w:rFonts w:eastAsia="MS Mincho"/>
          <w:lang w:val="en-US"/>
        </w:rPr>
        <w:t xml:space="preserve">)) </w:t>
      </w:r>
      <w:r w:rsidR="00540990" w:rsidRPr="00E7552E">
        <w:rPr>
          <w:rFonts w:eastAsia="MS Mincho"/>
          <w:lang w:val="en-US"/>
        </w:rPr>
        <w:t>by the network</w:t>
      </w:r>
      <w:r w:rsidR="004C32DE">
        <w:rPr>
          <w:rFonts w:eastAsia="MS Mincho"/>
          <w:lang w:val="en-US"/>
        </w:rPr>
        <w:t xml:space="preserve">. </w:t>
      </w:r>
      <w:r w:rsidR="00D304B6">
        <w:rPr>
          <w:rFonts w:eastAsia="MS Mincho"/>
          <w:lang w:val="en-US"/>
        </w:rPr>
        <w:t>The u</w:t>
      </w:r>
      <w:r w:rsidR="004C32DE" w:rsidRPr="00E7552E">
        <w:rPr>
          <w:rFonts w:eastAsia="MS Mincho"/>
          <w:lang w:val="en-US"/>
        </w:rPr>
        <w:t xml:space="preserve">pdated periodicity may </w:t>
      </w:r>
      <w:r w:rsidR="00D304B6">
        <w:rPr>
          <w:rFonts w:eastAsia="MS Mincho"/>
          <w:lang w:val="en-US"/>
        </w:rPr>
        <w:t xml:space="preserve">differ from the </w:t>
      </w:r>
      <w:r w:rsidR="004C32DE" w:rsidRPr="00E7552E">
        <w:rPr>
          <w:rFonts w:eastAsia="MS Mincho"/>
          <w:lang w:val="en-US"/>
        </w:rPr>
        <w:t>default periodicity</w:t>
      </w:r>
      <w:r w:rsidR="004C32DE" w:rsidRPr="00E7552E">
        <w:rPr>
          <w:rFonts w:eastAsia="MS Mincho" w:hint="eastAsia"/>
          <w:lang w:val="en-US"/>
        </w:rPr>
        <w:t xml:space="preserve"> assumed by UE</w:t>
      </w:r>
      <w:r w:rsidR="00C61F28">
        <w:rPr>
          <w:rFonts w:eastAsia="MS Mincho"/>
          <w:lang w:val="en-US"/>
        </w:rPr>
        <w:t xml:space="preserve"> and becomes</w:t>
      </w:r>
      <w:r w:rsidR="001878AA">
        <w:rPr>
          <w:rFonts w:eastAsia="MS Mincho"/>
          <w:lang w:val="en-US"/>
        </w:rPr>
        <w:t xml:space="preserve"> the periodicity used by the UE to perform SS detection</w:t>
      </w:r>
      <w:r w:rsidR="00D304B6">
        <w:rPr>
          <w:rFonts w:eastAsia="MS Mincho"/>
          <w:lang w:val="en-US"/>
        </w:rPr>
        <w:t>.</w:t>
      </w:r>
      <w:r w:rsidR="00D304B6" w:rsidRPr="00D304B6">
        <w:rPr>
          <w:rFonts w:eastAsia="MS Mincho"/>
          <w:lang w:val="en-US"/>
        </w:rPr>
        <w:t xml:space="preserve"> </w:t>
      </w:r>
      <w:r w:rsidR="00C61F28">
        <w:rPr>
          <w:rFonts w:eastAsia="MS Mincho"/>
          <w:lang w:val="en-US"/>
        </w:rPr>
        <w:t xml:space="preserve">It may also be possible to define a duration for the updated </w:t>
      </w:r>
      <w:proofErr w:type="spellStart"/>
      <w:proofErr w:type="gramStart"/>
      <w:r w:rsidR="00C61F28">
        <w:rPr>
          <w:rFonts w:eastAsia="MS Mincho"/>
          <w:lang w:val="en-US"/>
        </w:rPr>
        <w:t>periodicity.</w:t>
      </w:r>
      <w:r w:rsidR="00D304B6">
        <w:rPr>
          <w:rFonts w:eastAsia="MS Mincho"/>
          <w:lang w:val="en-US"/>
        </w:rPr>
        <w:t>The</w:t>
      </w:r>
      <w:proofErr w:type="spellEnd"/>
      <w:proofErr w:type="gramEnd"/>
      <w:r w:rsidR="00D304B6">
        <w:rPr>
          <w:rFonts w:eastAsia="MS Mincho"/>
          <w:lang w:val="en-US"/>
        </w:rPr>
        <w:t xml:space="preserve"> u</w:t>
      </w:r>
      <w:r w:rsidR="00D304B6" w:rsidRPr="00E7552E">
        <w:rPr>
          <w:rFonts w:eastAsia="MS Mincho"/>
          <w:lang w:val="en-US"/>
        </w:rPr>
        <w:t xml:space="preserve">pdated periodicity may be </w:t>
      </w:r>
      <w:r w:rsidR="00D304B6">
        <w:rPr>
          <w:rFonts w:eastAsia="MS Mincho"/>
          <w:lang w:val="en-US"/>
        </w:rPr>
        <w:t xml:space="preserve">either </w:t>
      </w:r>
      <w:r w:rsidR="00D304B6" w:rsidRPr="00E7552E">
        <w:rPr>
          <w:rFonts w:eastAsia="MS Mincho"/>
          <w:lang w:val="en-US"/>
        </w:rPr>
        <w:t xml:space="preserve">shorter or longer than </w:t>
      </w:r>
      <w:r w:rsidR="00D304B6">
        <w:rPr>
          <w:rFonts w:eastAsia="MS Mincho"/>
          <w:lang w:val="en-US"/>
        </w:rPr>
        <w:t xml:space="preserve">the </w:t>
      </w:r>
      <w:r w:rsidR="00D304B6" w:rsidRPr="00E7552E">
        <w:rPr>
          <w:rFonts w:eastAsia="MS Mincho"/>
          <w:lang w:val="en-US"/>
        </w:rPr>
        <w:t>default periodicity</w:t>
      </w:r>
      <w:r w:rsidR="00D304B6">
        <w:rPr>
          <w:rFonts w:eastAsia="MS Mincho" w:hint="eastAsia"/>
          <w:lang w:val="en-US"/>
        </w:rPr>
        <w:t>.</w:t>
      </w:r>
      <w:r w:rsidR="00D304B6">
        <w:rPr>
          <w:rFonts w:eastAsia="MS Mincho"/>
          <w:lang w:val="en-US"/>
        </w:rPr>
        <w:t xml:space="preserve"> When UE is updated with new periodicity, UE may perform SS detection according to the new periodicity.</w:t>
      </w:r>
      <w:r w:rsidR="00D304B6" w:rsidRPr="00D304B6">
        <w:rPr>
          <w:rFonts w:eastAsia="MS Mincho"/>
          <w:lang w:val="en-US"/>
        </w:rPr>
        <w:t xml:space="preserve"> </w:t>
      </w:r>
    </w:p>
    <w:p w14:paraId="0D544B80" w14:textId="3F2C398A" w:rsidR="00540990" w:rsidRPr="00E7552E" w:rsidRDefault="00540990" w:rsidP="00D304B6">
      <w:pPr>
        <w:overflowPunct/>
        <w:autoSpaceDE/>
        <w:autoSpaceDN/>
        <w:adjustRightInd/>
        <w:spacing w:after="0"/>
        <w:textAlignment w:val="auto"/>
        <w:rPr>
          <w:rFonts w:eastAsia="MS Mincho"/>
          <w:lang w:val="en-US"/>
        </w:rPr>
      </w:pPr>
    </w:p>
    <w:p w14:paraId="1C8C60C0" w14:textId="2E19E8F7" w:rsidR="00D304B6" w:rsidRDefault="00C61F28" w:rsidP="00D304B6">
      <w:pPr>
        <w:overflowPunct/>
        <w:autoSpaceDE/>
        <w:autoSpaceDN/>
        <w:adjustRightInd/>
        <w:spacing w:after="0"/>
        <w:textAlignment w:val="auto"/>
        <w:rPr>
          <w:rFonts w:eastAsia="MS Mincho"/>
          <w:lang w:val="en-US"/>
        </w:rPr>
      </w:pPr>
      <w:r>
        <w:rPr>
          <w:rFonts w:eastAsia="MS Mincho"/>
          <w:lang w:val="en-US"/>
        </w:rPr>
        <w:t>To minimize the need for always on signaling, the TRP may not transmit all the SS-burst sets. As such, a</w:t>
      </w:r>
      <w:r w:rsidR="00A303DF">
        <w:rPr>
          <w:rFonts w:eastAsia="MS Mincho"/>
          <w:lang w:val="en-US"/>
        </w:rPr>
        <w:t xml:space="preserve">lthough </w:t>
      </w:r>
      <w:r>
        <w:rPr>
          <w:rFonts w:eastAsia="MS Mincho"/>
          <w:lang w:val="en-US"/>
        </w:rPr>
        <w:t xml:space="preserve">a </w:t>
      </w:r>
      <w:r w:rsidR="00A303DF">
        <w:rPr>
          <w:rFonts w:eastAsia="MS Mincho"/>
          <w:lang w:val="en-US"/>
        </w:rPr>
        <w:t xml:space="preserve">UE may be configured with </w:t>
      </w:r>
      <w:r>
        <w:rPr>
          <w:rFonts w:eastAsia="MS Mincho"/>
          <w:lang w:val="en-US"/>
        </w:rPr>
        <w:t xml:space="preserve">an </w:t>
      </w:r>
      <w:r w:rsidR="00A303DF">
        <w:rPr>
          <w:rFonts w:eastAsia="MS Mincho"/>
          <w:lang w:val="en-US"/>
        </w:rPr>
        <w:t xml:space="preserve">updated periodicity, </w:t>
      </w:r>
      <w:r>
        <w:rPr>
          <w:rFonts w:eastAsia="MS Mincho"/>
          <w:lang w:val="en-US"/>
        </w:rPr>
        <w:t xml:space="preserve">the </w:t>
      </w:r>
      <w:r w:rsidR="00A303DF" w:rsidRPr="00E7552E">
        <w:rPr>
          <w:rFonts w:eastAsia="MS Mincho"/>
          <w:lang w:val="en-US"/>
        </w:rPr>
        <w:t xml:space="preserve">SS-burst set </w:t>
      </w:r>
      <w:r w:rsidR="00A303DF">
        <w:rPr>
          <w:rFonts w:eastAsia="MS Mincho"/>
          <w:lang w:val="en-US"/>
        </w:rPr>
        <w:t>may not need</w:t>
      </w:r>
      <w:r w:rsidR="00A303DF" w:rsidRPr="00E7552E">
        <w:rPr>
          <w:rFonts w:eastAsia="MS Mincho"/>
          <w:lang w:val="en-US"/>
        </w:rPr>
        <w:t xml:space="preserve"> to be </w:t>
      </w:r>
      <w:r w:rsidR="00A303DF">
        <w:rPr>
          <w:rFonts w:eastAsia="MS Mincho"/>
          <w:lang w:val="en-US"/>
        </w:rPr>
        <w:t xml:space="preserve">transmitted or may not need to be </w:t>
      </w:r>
      <w:r w:rsidR="00A303DF" w:rsidRPr="00E7552E">
        <w:rPr>
          <w:rFonts w:eastAsia="MS Mincho"/>
          <w:lang w:val="en-US"/>
        </w:rPr>
        <w:t>always on with the updated periodicity</w:t>
      </w:r>
      <w:r w:rsidR="00A303DF">
        <w:rPr>
          <w:rFonts w:eastAsia="MS Mincho"/>
          <w:lang w:val="en-US"/>
        </w:rPr>
        <w:t>.</w:t>
      </w:r>
      <w:r>
        <w:rPr>
          <w:rFonts w:eastAsia="MS Mincho"/>
          <w:lang w:val="en-US"/>
        </w:rPr>
        <w:t xml:space="preserve"> In this case, the </w:t>
      </w:r>
      <w:r w:rsidR="00A303DF">
        <w:rPr>
          <w:rFonts w:eastAsia="MS Mincho"/>
          <w:lang w:val="en-US"/>
        </w:rPr>
        <w:t xml:space="preserve">UE may need to detect </w:t>
      </w:r>
      <w:r>
        <w:rPr>
          <w:rFonts w:eastAsia="MS Mincho"/>
          <w:lang w:val="en-US"/>
        </w:rPr>
        <w:t xml:space="preserve">the </w:t>
      </w:r>
      <w:r w:rsidR="00A303DF">
        <w:rPr>
          <w:rFonts w:eastAsia="MS Mincho"/>
          <w:lang w:val="en-US"/>
        </w:rPr>
        <w:t xml:space="preserve">SS-burst sets periodically unless </w:t>
      </w:r>
      <w:r>
        <w:rPr>
          <w:rFonts w:eastAsia="MS Mincho"/>
          <w:lang w:val="en-US"/>
        </w:rPr>
        <w:t xml:space="preserve">the </w:t>
      </w:r>
      <w:r w:rsidR="00A303DF">
        <w:rPr>
          <w:rFonts w:eastAsia="MS Mincho"/>
          <w:lang w:val="en-US"/>
        </w:rPr>
        <w:t xml:space="preserve">UE has </w:t>
      </w:r>
      <w:r>
        <w:rPr>
          <w:rFonts w:eastAsia="MS Mincho"/>
          <w:lang w:val="en-US"/>
        </w:rPr>
        <w:t>p</w:t>
      </w:r>
      <w:r w:rsidR="00A303DF">
        <w:rPr>
          <w:rFonts w:eastAsia="MS Mincho"/>
          <w:lang w:val="en-US"/>
        </w:rPr>
        <w:t xml:space="preserve">rior knowledge </w:t>
      </w:r>
      <w:r>
        <w:rPr>
          <w:rFonts w:eastAsia="MS Mincho"/>
          <w:lang w:val="en-US"/>
        </w:rPr>
        <w:t xml:space="preserve">of </w:t>
      </w:r>
      <w:r w:rsidR="00A303DF">
        <w:rPr>
          <w:rFonts w:eastAsia="MS Mincho"/>
          <w:lang w:val="en-US"/>
        </w:rPr>
        <w:t xml:space="preserve">when and how long the SS-burst sets may be transmitted. Such information may be conveyed to UE by network. </w:t>
      </w:r>
      <w:r>
        <w:rPr>
          <w:rFonts w:eastAsia="MS Mincho"/>
          <w:lang w:val="en-US"/>
        </w:rPr>
        <w:t xml:space="preserve">Alternatively, </w:t>
      </w:r>
      <w:r w:rsidR="00A303DF">
        <w:rPr>
          <w:rFonts w:eastAsia="MS Mincho"/>
          <w:lang w:val="en-US"/>
        </w:rPr>
        <w:t xml:space="preserve">it may be possible for </w:t>
      </w:r>
      <w:r>
        <w:rPr>
          <w:rFonts w:eastAsia="MS Mincho"/>
          <w:lang w:val="en-US"/>
        </w:rPr>
        <w:t xml:space="preserve">the </w:t>
      </w:r>
      <w:r w:rsidR="00A303DF">
        <w:rPr>
          <w:rFonts w:eastAsia="MS Mincho"/>
          <w:lang w:val="en-US"/>
        </w:rPr>
        <w:t xml:space="preserve">UE to request the SS-burst sets </w:t>
      </w:r>
      <w:r w:rsidR="00174975">
        <w:rPr>
          <w:rFonts w:eastAsia="MS Mincho"/>
          <w:lang w:val="en-US"/>
        </w:rPr>
        <w:t xml:space="preserve">on </w:t>
      </w:r>
      <w:r w:rsidR="00A303DF">
        <w:rPr>
          <w:rFonts w:eastAsia="MS Mincho"/>
          <w:lang w:val="en-US"/>
        </w:rPr>
        <w:t>demand</w:t>
      </w:r>
      <w:r w:rsidR="00FC59E2">
        <w:rPr>
          <w:rFonts w:eastAsia="MS Mincho"/>
          <w:lang w:val="en-US"/>
        </w:rPr>
        <w:t>.</w:t>
      </w:r>
    </w:p>
    <w:p w14:paraId="48035441" w14:textId="77777777" w:rsidR="00207F2A" w:rsidRDefault="00207F2A" w:rsidP="00207F2A">
      <w:pPr>
        <w:overflowPunct/>
        <w:autoSpaceDE/>
        <w:autoSpaceDN/>
        <w:adjustRightInd/>
        <w:spacing w:after="0"/>
        <w:jc w:val="left"/>
        <w:textAlignment w:val="auto"/>
        <w:rPr>
          <w:rFonts w:eastAsia="MS Mincho"/>
          <w:lang w:val="en-US" w:eastAsia="ja-JP"/>
        </w:rPr>
      </w:pPr>
    </w:p>
    <w:p w14:paraId="2872D73C" w14:textId="3F93C6A3" w:rsidR="00D93D58" w:rsidRDefault="00D93D58" w:rsidP="00E92BA0">
      <w:pPr>
        <w:overflowPunct/>
        <w:autoSpaceDE/>
        <w:autoSpaceDN/>
        <w:adjustRightInd/>
        <w:spacing w:after="0"/>
        <w:textAlignment w:val="auto"/>
        <w:rPr>
          <w:rFonts w:eastAsia="MS Mincho"/>
          <w:lang w:val="en-US" w:eastAsia="ja-JP"/>
        </w:rPr>
      </w:pPr>
      <w:r w:rsidRPr="00893A76">
        <w:rPr>
          <w:rFonts w:eastAsia="MS Mincho"/>
          <w:lang w:val="en-US" w:eastAsia="ja-JP"/>
        </w:rPr>
        <w:t xml:space="preserve">For </w:t>
      </w:r>
      <w:r>
        <w:rPr>
          <w:rFonts w:eastAsia="MS Mincho" w:hint="eastAsia"/>
          <w:lang w:val="en-US" w:eastAsia="ja-JP"/>
        </w:rPr>
        <w:t xml:space="preserve">initial cell selection for </w:t>
      </w:r>
      <w:r w:rsidR="00174975">
        <w:rPr>
          <w:rFonts w:eastAsia="MS Mincho"/>
          <w:lang w:val="en-US" w:eastAsia="ja-JP"/>
        </w:rPr>
        <w:t xml:space="preserve">an </w:t>
      </w:r>
      <w:r w:rsidRPr="00893A76">
        <w:rPr>
          <w:rFonts w:eastAsia="MS Mincho"/>
          <w:lang w:val="en-US" w:eastAsia="ja-JP"/>
        </w:rPr>
        <w:t xml:space="preserve">NR cell, </w:t>
      </w:r>
      <w:r w:rsidR="00174975">
        <w:rPr>
          <w:rFonts w:eastAsia="MS Mincho"/>
          <w:lang w:val="en-US" w:eastAsia="ja-JP"/>
        </w:rPr>
        <w:t xml:space="preserve">the </w:t>
      </w:r>
      <w:r w:rsidRPr="00893A76">
        <w:rPr>
          <w:rFonts w:eastAsia="MS Mincho"/>
          <w:lang w:val="en-US" w:eastAsia="ja-JP"/>
        </w:rPr>
        <w:t xml:space="preserve">UE </w:t>
      </w:r>
      <w:r w:rsidR="007839D2">
        <w:rPr>
          <w:rFonts w:eastAsia="MS Mincho"/>
          <w:lang w:val="en-US" w:eastAsia="ja-JP"/>
        </w:rPr>
        <w:t xml:space="preserve">may </w:t>
      </w:r>
      <w:r w:rsidRPr="00893A76">
        <w:rPr>
          <w:rFonts w:eastAsia="MS Mincho"/>
          <w:lang w:val="en-US" w:eastAsia="ja-JP"/>
        </w:rPr>
        <w:t>assume the default SS burst set periodicity</w:t>
      </w:r>
      <w:r w:rsidR="007839D2">
        <w:rPr>
          <w:rFonts w:eastAsia="MS Mincho"/>
          <w:lang w:val="en-US" w:eastAsia="ja-JP"/>
        </w:rPr>
        <w:t xml:space="preserve">. Such </w:t>
      </w:r>
      <w:r w:rsidR="00174975">
        <w:rPr>
          <w:rFonts w:eastAsia="MS Mincho"/>
          <w:lang w:val="en-US" w:eastAsia="ja-JP"/>
        </w:rPr>
        <w:t xml:space="preserve">a </w:t>
      </w:r>
      <w:r w:rsidR="007839D2" w:rsidRPr="00893A76">
        <w:rPr>
          <w:rFonts w:eastAsia="MS Mincho"/>
          <w:lang w:val="en-US" w:eastAsia="ja-JP"/>
        </w:rPr>
        <w:t>default SS burst set periodicity</w:t>
      </w:r>
      <w:r w:rsidR="007839D2">
        <w:rPr>
          <w:rFonts w:eastAsia="MS Mincho"/>
          <w:lang w:val="en-US" w:eastAsia="ja-JP"/>
        </w:rPr>
        <w:t xml:space="preserve"> </w:t>
      </w:r>
      <w:r w:rsidR="00CC3C59">
        <w:rPr>
          <w:rFonts w:eastAsia="MS Mincho"/>
          <w:lang w:val="en-US" w:eastAsia="ja-JP"/>
        </w:rPr>
        <w:t xml:space="preserve">may be </w:t>
      </w:r>
      <w:r w:rsidR="00CC3C59" w:rsidRPr="00893A76">
        <w:rPr>
          <w:rFonts w:eastAsia="MS Mincho"/>
          <w:lang w:val="en-US" w:eastAsia="ja-JP"/>
        </w:rPr>
        <w:t>10</w:t>
      </w:r>
      <w:r w:rsidR="00CC3C59">
        <w:rPr>
          <w:rFonts w:eastAsia="MS Mincho"/>
          <w:lang w:val="en-US" w:eastAsia="ja-JP"/>
        </w:rPr>
        <w:t xml:space="preserve"> or</w:t>
      </w:r>
      <w:r w:rsidR="00CC3C59" w:rsidRPr="00893A76">
        <w:rPr>
          <w:rFonts w:eastAsia="MS Mincho"/>
          <w:lang w:val="en-US" w:eastAsia="ja-JP"/>
        </w:rPr>
        <w:t xml:space="preserve"> 20</w:t>
      </w:r>
      <w:r w:rsidR="00CC3C59">
        <w:rPr>
          <w:rFonts w:eastAsia="MS Mincho" w:hint="eastAsia"/>
          <w:lang w:val="en-US" w:eastAsia="ja-JP"/>
        </w:rPr>
        <w:t xml:space="preserve"> </w:t>
      </w:r>
      <w:proofErr w:type="spellStart"/>
      <w:r w:rsidR="00CC3C59" w:rsidRPr="00893A76">
        <w:rPr>
          <w:rFonts w:eastAsia="MS Mincho"/>
          <w:lang w:val="en-US" w:eastAsia="ja-JP"/>
        </w:rPr>
        <w:t>ms</w:t>
      </w:r>
      <w:proofErr w:type="spellEnd"/>
      <w:r w:rsidR="00CC3C59">
        <w:rPr>
          <w:rFonts w:eastAsia="MS Mincho"/>
          <w:lang w:val="en-US" w:eastAsia="ja-JP"/>
        </w:rPr>
        <w:t xml:space="preserve"> and determination of such </w:t>
      </w:r>
      <w:r w:rsidR="00174975">
        <w:rPr>
          <w:rFonts w:eastAsia="MS Mincho"/>
          <w:lang w:val="en-US" w:eastAsia="ja-JP"/>
        </w:rPr>
        <w:t xml:space="preserve">a </w:t>
      </w:r>
      <w:r w:rsidR="00CC3C59" w:rsidRPr="00893A76">
        <w:rPr>
          <w:rFonts w:eastAsia="MS Mincho"/>
          <w:lang w:val="en-US" w:eastAsia="ja-JP"/>
        </w:rPr>
        <w:t>default SS burst set periodicity</w:t>
      </w:r>
      <w:r w:rsidR="00CC3C59">
        <w:rPr>
          <w:rFonts w:eastAsia="MS Mincho"/>
          <w:lang w:val="en-US" w:eastAsia="ja-JP"/>
        </w:rPr>
        <w:t xml:space="preserve"> </w:t>
      </w:r>
      <w:r w:rsidR="007839D2">
        <w:rPr>
          <w:rFonts w:eastAsia="MS Mincho"/>
          <w:lang w:val="en-US" w:eastAsia="ja-JP"/>
        </w:rPr>
        <w:t>should take into account</w:t>
      </w:r>
      <w:r w:rsidRPr="00893A76">
        <w:rPr>
          <w:rFonts w:eastAsia="MS Mincho"/>
          <w:lang w:val="en-US" w:eastAsia="ja-JP"/>
        </w:rPr>
        <w:t xml:space="preserve"> the SS block dimensions, initial access latency, power consumption, </w:t>
      </w:r>
      <w:r w:rsidR="00174975">
        <w:rPr>
          <w:rFonts w:eastAsia="MS Mincho"/>
          <w:lang w:val="en-US" w:eastAsia="ja-JP"/>
        </w:rPr>
        <w:t xml:space="preserve">and </w:t>
      </w:r>
      <w:r w:rsidRPr="00893A76">
        <w:rPr>
          <w:rFonts w:eastAsia="MS Mincho"/>
          <w:lang w:val="en-US" w:eastAsia="ja-JP"/>
        </w:rPr>
        <w:t xml:space="preserve">detection performance aspects. Other considerations </w:t>
      </w:r>
      <w:r w:rsidR="007839D2">
        <w:rPr>
          <w:rFonts w:eastAsia="MS Mincho"/>
          <w:lang w:val="en-US" w:eastAsia="ja-JP"/>
        </w:rPr>
        <w:t>should</w:t>
      </w:r>
      <w:r w:rsidRPr="00893A76">
        <w:rPr>
          <w:rFonts w:eastAsia="MS Mincho"/>
          <w:lang w:val="en-US" w:eastAsia="ja-JP"/>
        </w:rPr>
        <w:t xml:space="preserve"> not </w:t>
      </w:r>
      <w:proofErr w:type="gramStart"/>
      <w:r w:rsidRPr="00893A76">
        <w:rPr>
          <w:rFonts w:eastAsia="MS Mincho"/>
          <w:lang w:val="en-US" w:eastAsia="ja-JP"/>
        </w:rPr>
        <w:t>precluded</w:t>
      </w:r>
      <w:proofErr w:type="gramEnd"/>
      <w:r w:rsidR="007839D2">
        <w:rPr>
          <w:rFonts w:eastAsia="MS Mincho"/>
          <w:lang w:val="en-US" w:eastAsia="ja-JP"/>
        </w:rPr>
        <w:t xml:space="preserve"> if necessity arises</w:t>
      </w:r>
      <w:r w:rsidRPr="00893A76">
        <w:rPr>
          <w:rFonts w:eastAsia="MS Mincho"/>
          <w:lang w:val="en-US" w:eastAsia="ja-JP"/>
        </w:rPr>
        <w:t>.</w:t>
      </w:r>
      <w:r w:rsidR="007839D2">
        <w:rPr>
          <w:rFonts w:eastAsia="MS Mincho"/>
          <w:lang w:val="en-US" w:eastAsia="ja-JP"/>
        </w:rPr>
        <w:t xml:space="preserve"> </w:t>
      </w:r>
      <w:r w:rsidR="002131BB">
        <w:rPr>
          <w:rFonts w:eastAsia="MS Mincho"/>
          <w:lang w:val="en-US" w:eastAsia="ja-JP"/>
        </w:rPr>
        <w:t>For example, f</w:t>
      </w:r>
      <w:r w:rsidRPr="00893A76">
        <w:rPr>
          <w:rFonts w:eastAsia="MS Mincho"/>
          <w:lang w:val="en-US" w:eastAsia="ja-JP"/>
        </w:rPr>
        <w:t>urther sub-categorization of frequency ranges</w:t>
      </w:r>
      <w:r w:rsidR="007839D2">
        <w:rPr>
          <w:rFonts w:eastAsia="MS Mincho"/>
          <w:lang w:val="en-US" w:eastAsia="ja-JP"/>
        </w:rPr>
        <w:t xml:space="preserve"> may also be considered and investigated</w:t>
      </w:r>
      <w:r w:rsidR="002131BB">
        <w:rPr>
          <w:rFonts w:eastAsia="MS Mincho"/>
          <w:lang w:val="en-US" w:eastAsia="ja-JP"/>
        </w:rPr>
        <w:t xml:space="preserve"> with a</w:t>
      </w:r>
      <w:r w:rsidR="007839D2" w:rsidRPr="00893A76">
        <w:rPr>
          <w:rFonts w:eastAsia="MS Mincho"/>
          <w:lang w:val="en-US" w:eastAsia="ja-JP"/>
        </w:rPr>
        <w:t xml:space="preserve"> single de</w:t>
      </w:r>
      <w:r w:rsidR="007839D2">
        <w:rPr>
          <w:rFonts w:eastAsia="MS Mincho"/>
          <w:lang w:val="en-US" w:eastAsia="ja-JP"/>
        </w:rPr>
        <w:t>fault SS burst set periodicity</w:t>
      </w:r>
      <w:r w:rsidR="005F3BB5">
        <w:rPr>
          <w:rFonts w:eastAsia="MS Mincho"/>
          <w:lang w:val="en-US" w:eastAsia="ja-JP"/>
        </w:rPr>
        <w:t xml:space="preserve"> </w:t>
      </w:r>
      <w:r w:rsidR="007839D2">
        <w:rPr>
          <w:rFonts w:eastAsia="MS Mincho"/>
          <w:lang w:val="en-US" w:eastAsia="ja-JP"/>
        </w:rPr>
        <w:t>defined for such</w:t>
      </w:r>
      <w:r w:rsidRPr="00893A76">
        <w:rPr>
          <w:rFonts w:eastAsia="MS Mincho"/>
          <w:lang w:val="en-US" w:eastAsia="ja-JP"/>
        </w:rPr>
        <w:t xml:space="preserve"> additional frequency sub-ranges</w:t>
      </w:r>
      <w:r w:rsidR="007839D2">
        <w:rPr>
          <w:rFonts w:eastAsia="MS Mincho"/>
          <w:lang w:val="en-US" w:eastAsia="ja-JP"/>
        </w:rPr>
        <w:t xml:space="preserve">. It may be up to </w:t>
      </w:r>
      <w:r w:rsidRPr="00893A76">
        <w:rPr>
          <w:rFonts w:eastAsia="MS Mincho"/>
          <w:lang w:val="en-US" w:eastAsia="ja-JP"/>
        </w:rPr>
        <w:t xml:space="preserve">RAN4 </w:t>
      </w:r>
      <w:r w:rsidR="00F97C7F">
        <w:rPr>
          <w:rFonts w:eastAsia="MS Mincho"/>
          <w:lang w:val="en-US" w:eastAsia="ja-JP"/>
        </w:rPr>
        <w:t xml:space="preserve">to </w:t>
      </w:r>
      <w:r w:rsidRPr="00893A76">
        <w:rPr>
          <w:rFonts w:eastAsia="MS Mincho"/>
          <w:lang w:val="en-US" w:eastAsia="ja-JP"/>
        </w:rPr>
        <w:t xml:space="preserve">determine the exact values of </w:t>
      </w:r>
      <w:r w:rsidR="002131BB">
        <w:rPr>
          <w:rFonts w:eastAsia="MS Mincho"/>
          <w:lang w:val="en-US" w:eastAsia="ja-JP"/>
        </w:rPr>
        <w:t xml:space="preserve">the </w:t>
      </w:r>
      <w:r w:rsidRPr="00893A76">
        <w:rPr>
          <w:rFonts w:eastAsia="MS Mincho"/>
          <w:lang w:val="en-US" w:eastAsia="ja-JP"/>
        </w:rPr>
        <w:t>frequency ranges</w:t>
      </w:r>
      <w:r w:rsidR="00CC3C59">
        <w:rPr>
          <w:rFonts w:eastAsia="MS Mincho"/>
          <w:lang w:val="en-US" w:eastAsia="ja-JP"/>
        </w:rPr>
        <w:t xml:space="preserve">. </w:t>
      </w:r>
      <w:r w:rsidRPr="00893A76">
        <w:rPr>
          <w:rFonts w:eastAsia="MS Mincho"/>
          <w:lang w:val="en-US" w:eastAsia="ja-JP"/>
        </w:rPr>
        <w:t xml:space="preserve">The exact frequency ranges </w:t>
      </w:r>
      <w:r w:rsidR="00CC3C59">
        <w:rPr>
          <w:rFonts w:eastAsia="MS Mincho"/>
          <w:lang w:val="en-US" w:eastAsia="ja-JP"/>
        </w:rPr>
        <w:t xml:space="preserve">may be </w:t>
      </w:r>
      <w:r w:rsidR="002131BB">
        <w:rPr>
          <w:rFonts w:eastAsia="MS Mincho"/>
          <w:lang w:val="en-US" w:eastAsia="ja-JP"/>
        </w:rPr>
        <w:t xml:space="preserve">for </w:t>
      </w:r>
      <w:r w:rsidRPr="00893A76">
        <w:rPr>
          <w:rFonts w:eastAsia="MS Mincho"/>
          <w:lang w:val="en-US" w:eastAsia="ja-JP"/>
        </w:rPr>
        <w:t xml:space="preserve">further discussion in RAN1 and RAN1 </w:t>
      </w:r>
      <w:r w:rsidR="00CC3C59">
        <w:rPr>
          <w:rFonts w:eastAsia="MS Mincho"/>
          <w:lang w:val="en-US" w:eastAsia="ja-JP"/>
        </w:rPr>
        <w:t>should</w:t>
      </w:r>
      <w:r w:rsidRPr="00893A76">
        <w:rPr>
          <w:rFonts w:eastAsia="MS Mincho"/>
          <w:lang w:val="en-US" w:eastAsia="ja-JP"/>
        </w:rPr>
        <w:t xml:space="preserve"> provide input to RAN4 to finalize the exact values. </w:t>
      </w:r>
      <w:r w:rsidR="00174975">
        <w:rPr>
          <w:rFonts w:eastAsia="MS Mincho"/>
          <w:lang w:val="en-US" w:eastAsia="ja-JP"/>
        </w:rPr>
        <w:t xml:space="preserve">The </w:t>
      </w:r>
      <w:r w:rsidR="00F97C7F">
        <w:rPr>
          <w:rFonts w:eastAsia="MS Mincho" w:hint="eastAsia"/>
          <w:lang w:val="en-US" w:eastAsia="ja-JP"/>
        </w:rPr>
        <w:t xml:space="preserve">UE </w:t>
      </w:r>
      <w:r w:rsidR="00F97C7F">
        <w:rPr>
          <w:rFonts w:eastAsia="MS Mincho"/>
          <w:lang w:val="en-US" w:eastAsia="ja-JP"/>
        </w:rPr>
        <w:t>should</w:t>
      </w:r>
      <w:r>
        <w:rPr>
          <w:rFonts w:eastAsia="MS Mincho" w:hint="eastAsia"/>
          <w:lang w:val="en-US" w:eastAsia="ja-JP"/>
        </w:rPr>
        <w:t xml:space="preserve"> not </w:t>
      </w:r>
      <w:r w:rsidR="00F97C7F">
        <w:rPr>
          <w:rFonts w:eastAsia="MS Mincho"/>
          <w:lang w:val="en-US" w:eastAsia="ja-JP"/>
        </w:rPr>
        <w:t xml:space="preserve">be </w:t>
      </w:r>
      <w:r>
        <w:rPr>
          <w:rFonts w:eastAsia="MS Mincho" w:hint="eastAsia"/>
          <w:lang w:val="en-US" w:eastAsia="ja-JP"/>
        </w:rPr>
        <w:t>expected to detect cell</w:t>
      </w:r>
      <w:r w:rsidR="00CC3C59">
        <w:rPr>
          <w:rFonts w:eastAsia="MS Mincho"/>
          <w:lang w:val="en-US" w:eastAsia="ja-JP"/>
        </w:rPr>
        <w:t>s</w:t>
      </w:r>
      <w:r>
        <w:rPr>
          <w:rFonts w:eastAsia="MS Mincho" w:hint="eastAsia"/>
          <w:lang w:val="en-US" w:eastAsia="ja-JP"/>
        </w:rPr>
        <w:t xml:space="preserve"> that do not conform to the default SS burst set periodicity</w:t>
      </w:r>
      <w:r w:rsidR="00CC3C59">
        <w:rPr>
          <w:rFonts w:eastAsia="MS Mincho"/>
          <w:lang w:val="en-US" w:eastAsia="ja-JP"/>
        </w:rPr>
        <w:t>.</w:t>
      </w:r>
    </w:p>
    <w:p w14:paraId="0264A9CC" w14:textId="77777777" w:rsidR="00F97C7F" w:rsidRDefault="00F97C7F" w:rsidP="00E92BA0">
      <w:pPr>
        <w:overflowPunct/>
        <w:autoSpaceDE/>
        <w:autoSpaceDN/>
        <w:adjustRightInd/>
        <w:spacing w:after="0"/>
        <w:textAlignment w:val="auto"/>
        <w:rPr>
          <w:rFonts w:eastAsia="MS Mincho"/>
          <w:lang w:val="en-US" w:eastAsia="ja-JP"/>
        </w:rPr>
      </w:pPr>
    </w:p>
    <w:p w14:paraId="2B6B19B0" w14:textId="2D9644A1" w:rsidR="00F97C7F" w:rsidRDefault="00F97C7F" w:rsidP="00F97C7F">
      <w:pPr>
        <w:overflowPunct/>
        <w:autoSpaceDE/>
        <w:autoSpaceDN/>
        <w:adjustRightInd/>
        <w:spacing w:after="0"/>
        <w:textAlignment w:val="auto"/>
        <w:rPr>
          <w:rFonts w:eastAsia="MS Mincho"/>
          <w:lang w:val="en-US" w:eastAsia="ja-JP"/>
        </w:rPr>
      </w:pPr>
      <w:r w:rsidRPr="00207F2A">
        <w:rPr>
          <w:rFonts w:eastAsia="MS Mincho"/>
          <w:lang w:val="en-US" w:eastAsia="ja-JP"/>
        </w:rPr>
        <w:t xml:space="preserve">NR should support adaptation and network indication of </w:t>
      </w:r>
      <w:r w:rsidR="002131BB">
        <w:rPr>
          <w:rFonts w:eastAsia="MS Mincho"/>
          <w:lang w:val="en-US" w:eastAsia="ja-JP"/>
        </w:rPr>
        <w:t xml:space="preserve">the </w:t>
      </w:r>
      <w:r w:rsidRPr="00207F2A">
        <w:rPr>
          <w:rFonts w:eastAsia="MS Mincho"/>
          <w:lang w:val="en-US" w:eastAsia="ja-JP"/>
        </w:rPr>
        <w:t xml:space="preserve">SS burst set periodicity and information to derive </w:t>
      </w:r>
      <w:r>
        <w:rPr>
          <w:rFonts w:eastAsia="MS Mincho"/>
          <w:lang w:val="en-US" w:eastAsia="ja-JP"/>
        </w:rPr>
        <w:t xml:space="preserve">measurement timing and duration such as a time window that is used for NR-SS detection. </w:t>
      </w:r>
      <w:r w:rsidRPr="00193D7F">
        <w:rPr>
          <w:rFonts w:eastAsia="MS Mincho"/>
          <w:lang w:val="en-US" w:eastAsia="ja-JP"/>
        </w:rPr>
        <w:t xml:space="preserve">For detecting non-standalone NR cell, </w:t>
      </w:r>
      <w:r w:rsidR="002131BB">
        <w:rPr>
          <w:rFonts w:eastAsia="MS Mincho"/>
          <w:lang w:val="en-US" w:eastAsia="ja-JP"/>
        </w:rPr>
        <w:t xml:space="preserve">the </w:t>
      </w:r>
      <w:r w:rsidRPr="00193D7F">
        <w:rPr>
          <w:rFonts w:eastAsia="MS Mincho"/>
          <w:lang w:val="en-US" w:eastAsia="ja-JP"/>
        </w:rPr>
        <w:t xml:space="preserve">network </w:t>
      </w:r>
      <w:r>
        <w:rPr>
          <w:rFonts w:eastAsia="MS Mincho"/>
          <w:lang w:val="en-US" w:eastAsia="ja-JP"/>
        </w:rPr>
        <w:t>may provid</w:t>
      </w:r>
      <w:r w:rsidR="002131BB">
        <w:rPr>
          <w:rFonts w:eastAsia="MS Mincho"/>
          <w:lang w:val="en-US" w:eastAsia="ja-JP"/>
        </w:rPr>
        <w:t>e</w:t>
      </w:r>
      <w:r w:rsidRPr="00193D7F">
        <w:rPr>
          <w:rFonts w:eastAsia="MS Mincho"/>
          <w:lang w:val="en-US" w:eastAsia="ja-JP"/>
        </w:rPr>
        <w:t xml:space="preserve"> one SS burst set periodicity information per frequency carrier to </w:t>
      </w:r>
      <w:r w:rsidR="002131BB">
        <w:rPr>
          <w:rFonts w:eastAsia="MS Mincho"/>
          <w:lang w:val="en-US" w:eastAsia="ja-JP"/>
        </w:rPr>
        <w:t xml:space="preserve">the </w:t>
      </w:r>
      <w:r w:rsidRPr="00193D7F">
        <w:rPr>
          <w:rFonts w:eastAsia="MS Mincho"/>
          <w:lang w:val="en-US" w:eastAsia="ja-JP"/>
        </w:rPr>
        <w:t xml:space="preserve">UE and </w:t>
      </w:r>
      <w:r w:rsidR="002131BB">
        <w:rPr>
          <w:rFonts w:eastAsia="MS Mincho"/>
          <w:lang w:val="en-US" w:eastAsia="ja-JP"/>
        </w:rPr>
        <w:t xml:space="preserve">the </w:t>
      </w:r>
      <w:r w:rsidRPr="00193D7F">
        <w:rPr>
          <w:rFonts w:eastAsia="MS Mincho"/>
          <w:lang w:val="en-US" w:eastAsia="ja-JP"/>
        </w:rPr>
        <w:t>informati</w:t>
      </w:r>
      <w:r>
        <w:rPr>
          <w:rFonts w:eastAsia="MS Mincho"/>
          <w:lang w:val="en-US" w:eastAsia="ja-JP"/>
        </w:rPr>
        <w:t>on to derive</w:t>
      </w:r>
      <w:r w:rsidR="002131BB">
        <w:rPr>
          <w:rFonts w:eastAsia="MS Mincho"/>
          <w:lang w:val="en-US" w:eastAsia="ja-JP"/>
        </w:rPr>
        <w:t xml:space="preserve"> </w:t>
      </w:r>
      <w:r>
        <w:rPr>
          <w:rFonts w:eastAsia="MS Mincho"/>
          <w:lang w:val="en-US" w:eastAsia="ja-JP"/>
        </w:rPr>
        <w:t xml:space="preserve">measurement timing and </w:t>
      </w:r>
      <w:r w:rsidRPr="00193D7F">
        <w:rPr>
          <w:rFonts w:eastAsia="MS Mincho"/>
          <w:lang w:val="en-US" w:eastAsia="ja-JP"/>
        </w:rPr>
        <w:t>duration if possible</w:t>
      </w:r>
      <w:r>
        <w:rPr>
          <w:rFonts w:eastAsia="MS Mincho"/>
          <w:lang w:val="en-US" w:eastAsia="ja-JP"/>
        </w:rPr>
        <w:t xml:space="preserve">. </w:t>
      </w:r>
      <w:r w:rsidRPr="00193D7F">
        <w:rPr>
          <w:rFonts w:eastAsia="MS Mincho"/>
          <w:lang w:val="en-US" w:eastAsia="ja-JP"/>
        </w:rPr>
        <w:t xml:space="preserve">In case that </w:t>
      </w:r>
      <w:r>
        <w:rPr>
          <w:rFonts w:eastAsia="MS Mincho"/>
          <w:lang w:val="en-US" w:eastAsia="ja-JP"/>
        </w:rPr>
        <w:t>the</w:t>
      </w:r>
      <w:r w:rsidRPr="00193D7F">
        <w:rPr>
          <w:rFonts w:eastAsia="MS Mincho"/>
          <w:lang w:val="en-US" w:eastAsia="ja-JP"/>
        </w:rPr>
        <w:t xml:space="preserve"> SS burst set periodicity and </w:t>
      </w:r>
      <w:r>
        <w:rPr>
          <w:rFonts w:eastAsia="MS Mincho"/>
          <w:lang w:val="en-US" w:eastAsia="ja-JP"/>
        </w:rPr>
        <w:t xml:space="preserve">information regarding timing and </w:t>
      </w:r>
      <w:r w:rsidRPr="00193D7F">
        <w:rPr>
          <w:rFonts w:eastAsia="MS Mincho"/>
          <w:lang w:val="en-US" w:eastAsia="ja-JP"/>
        </w:rPr>
        <w:t xml:space="preserve">duration are indicated, UE </w:t>
      </w:r>
      <w:r>
        <w:rPr>
          <w:rFonts w:eastAsia="MS Mincho"/>
          <w:lang w:val="en-US" w:eastAsia="ja-JP"/>
        </w:rPr>
        <w:t xml:space="preserve">can assume the periodicity including timing and </w:t>
      </w:r>
      <w:r w:rsidRPr="00193D7F">
        <w:rPr>
          <w:rFonts w:eastAsia="MS Mincho"/>
          <w:lang w:val="en-US" w:eastAsia="ja-JP"/>
        </w:rPr>
        <w:t>duration for all cells on the same carrier</w:t>
      </w:r>
      <w:r>
        <w:rPr>
          <w:rFonts w:eastAsia="MS Mincho"/>
          <w:lang w:val="en-US" w:eastAsia="ja-JP"/>
        </w:rPr>
        <w:t>. A short</w:t>
      </w:r>
      <w:r w:rsidRPr="00193D7F">
        <w:rPr>
          <w:rFonts w:eastAsia="MS Mincho"/>
          <w:lang w:val="en-US" w:eastAsia="ja-JP"/>
        </w:rPr>
        <w:t xml:space="preserve"> measurement duration </w:t>
      </w:r>
      <w:r>
        <w:rPr>
          <w:rFonts w:eastAsia="MS Mincho"/>
          <w:lang w:val="en-US" w:eastAsia="ja-JP"/>
        </w:rPr>
        <w:t xml:space="preserve">that is shorter </w:t>
      </w:r>
      <w:r w:rsidRPr="00193D7F">
        <w:rPr>
          <w:rFonts w:eastAsia="MS Mincho"/>
          <w:lang w:val="en-US" w:eastAsia="ja-JP"/>
        </w:rPr>
        <w:t xml:space="preserve">than </w:t>
      </w:r>
      <w:r w:rsidR="002131BB">
        <w:rPr>
          <w:rFonts w:eastAsia="MS Mincho"/>
          <w:lang w:val="en-US" w:eastAsia="ja-JP"/>
        </w:rPr>
        <w:t xml:space="preserve">the </w:t>
      </w:r>
      <w:r w:rsidRPr="00193D7F">
        <w:rPr>
          <w:rFonts w:eastAsia="MS Mincho"/>
          <w:lang w:val="en-US" w:eastAsia="ja-JP"/>
        </w:rPr>
        <w:t xml:space="preserve">configured periodicity </w:t>
      </w:r>
      <w:r>
        <w:rPr>
          <w:rFonts w:eastAsia="MS Mincho"/>
          <w:lang w:val="en-US" w:eastAsia="ja-JP"/>
        </w:rPr>
        <w:t xml:space="preserve">may be used. For </w:t>
      </w:r>
      <w:proofErr w:type="gramStart"/>
      <w:r>
        <w:rPr>
          <w:rFonts w:eastAsia="MS Mincho"/>
          <w:lang w:val="en-US" w:eastAsia="ja-JP"/>
        </w:rPr>
        <w:t>example</w:t>
      </w:r>
      <w:proofErr w:type="gramEnd"/>
      <w:r>
        <w:rPr>
          <w:rFonts w:eastAsia="MS Mincho"/>
          <w:lang w:val="en-US" w:eastAsia="ja-JP"/>
        </w:rPr>
        <w:t xml:space="preserve"> a shorter</w:t>
      </w:r>
      <w:r w:rsidRPr="00193D7F">
        <w:rPr>
          <w:rFonts w:eastAsia="MS Mincho"/>
          <w:lang w:val="en-US" w:eastAsia="ja-JP"/>
        </w:rPr>
        <w:t xml:space="preserve"> measurement duration </w:t>
      </w:r>
      <w:r>
        <w:rPr>
          <w:rFonts w:eastAsia="MS Mincho"/>
          <w:lang w:val="en-US" w:eastAsia="ja-JP"/>
        </w:rPr>
        <w:t xml:space="preserve">1, 5 or 10 </w:t>
      </w:r>
      <w:proofErr w:type="spellStart"/>
      <w:r w:rsidR="00D468F0">
        <w:rPr>
          <w:rFonts w:eastAsia="MS Mincho"/>
          <w:lang w:val="en-US" w:eastAsia="ja-JP"/>
        </w:rPr>
        <w:t>ms</w:t>
      </w:r>
      <w:proofErr w:type="spellEnd"/>
      <w:r w:rsidR="00D468F0">
        <w:rPr>
          <w:rFonts w:eastAsia="MS Mincho"/>
          <w:lang w:val="en-US" w:eastAsia="ja-JP"/>
        </w:rPr>
        <w:t xml:space="preserve"> </w:t>
      </w:r>
      <w:r>
        <w:rPr>
          <w:rFonts w:eastAsia="MS Mincho"/>
          <w:lang w:val="en-US" w:eastAsia="ja-JP"/>
        </w:rPr>
        <w:t xml:space="preserve">may be configured. L1 and/or </w:t>
      </w:r>
      <w:r w:rsidRPr="00193D7F">
        <w:rPr>
          <w:rFonts w:eastAsia="MS Mincho"/>
          <w:lang w:val="en-US" w:eastAsia="ja-JP"/>
        </w:rPr>
        <w:t xml:space="preserve">L3 filtering </w:t>
      </w:r>
      <w:r>
        <w:rPr>
          <w:rFonts w:eastAsia="MS Mincho"/>
          <w:lang w:val="en-US" w:eastAsia="ja-JP"/>
        </w:rPr>
        <w:t xml:space="preserve">may still be performed across multiple periods. It may be possible to configure more than one periodicity, timing and/or duration indication. </w:t>
      </w:r>
      <w:r w:rsidRPr="00193D7F">
        <w:rPr>
          <w:rFonts w:eastAsia="MS Mincho"/>
          <w:lang w:val="en-US" w:eastAsia="ja-JP"/>
        </w:rPr>
        <w:t xml:space="preserve">NR should support </w:t>
      </w:r>
      <w:r w:rsidR="002131BB">
        <w:rPr>
          <w:rFonts w:eastAsia="MS Mincho"/>
          <w:lang w:val="en-US" w:eastAsia="ja-JP"/>
        </w:rPr>
        <w:t xml:space="preserve">a </w:t>
      </w:r>
      <w:r w:rsidRPr="00193D7F">
        <w:rPr>
          <w:rFonts w:eastAsia="MS Mincho"/>
          <w:lang w:val="en-US" w:eastAsia="ja-JP"/>
        </w:rPr>
        <w:t>set of SS burst set periodicity values for adaptation and network indication</w:t>
      </w:r>
      <w:r>
        <w:rPr>
          <w:rFonts w:eastAsia="MS Mincho"/>
          <w:lang w:val="en-US" w:eastAsia="ja-JP"/>
        </w:rPr>
        <w:t xml:space="preserve">. </w:t>
      </w:r>
    </w:p>
    <w:p w14:paraId="7D00AC68" w14:textId="12A6C434" w:rsidR="00D468F0" w:rsidRDefault="00D468F0" w:rsidP="00E92BA0">
      <w:pPr>
        <w:overflowPunct/>
        <w:autoSpaceDE/>
        <w:autoSpaceDN/>
        <w:adjustRightInd/>
        <w:spacing w:after="0"/>
        <w:textAlignment w:val="auto"/>
        <w:rPr>
          <w:rFonts w:eastAsia="MS Mincho"/>
          <w:lang w:val="en-US" w:eastAsia="ja-JP"/>
        </w:rPr>
      </w:pPr>
    </w:p>
    <w:p w14:paraId="47DF1F42" w14:textId="4BE3F2DC" w:rsidR="00D468F0" w:rsidRDefault="00D468F0" w:rsidP="00D468F0">
      <w:pPr>
        <w:overflowPunct/>
        <w:autoSpaceDE/>
        <w:autoSpaceDN/>
        <w:adjustRightInd/>
        <w:spacing w:after="0"/>
        <w:textAlignment w:val="auto"/>
        <w:rPr>
          <w:rFonts w:eastAsia="MS Mincho"/>
          <w:lang w:val="en-US" w:eastAsia="ja-JP"/>
        </w:rPr>
      </w:pPr>
      <w:r>
        <w:rPr>
          <w:rFonts w:eastAsia="MS Mincho"/>
          <w:lang w:val="en-US" w:eastAsia="ja-JP"/>
        </w:rPr>
        <w:t>For CONNNECTED and IDLE mode UEs, i</w:t>
      </w:r>
      <w:r w:rsidR="00CC3C59">
        <w:rPr>
          <w:rFonts w:eastAsia="MS Mincho"/>
          <w:lang w:val="en-US" w:eastAsia="ja-JP"/>
        </w:rPr>
        <w:t>n case</w:t>
      </w:r>
      <w:r w:rsidR="00D93D58" w:rsidRPr="00132821">
        <w:rPr>
          <w:rFonts w:eastAsia="MS Mincho"/>
          <w:lang w:val="en-US" w:eastAsia="ja-JP"/>
        </w:rPr>
        <w:t xml:space="preserve"> the network does not provide indication of SS burst set periodicity and informati</w:t>
      </w:r>
      <w:r w:rsidR="00CC3C59">
        <w:rPr>
          <w:rFonts w:eastAsia="MS Mincho"/>
          <w:lang w:val="en-US" w:eastAsia="ja-JP"/>
        </w:rPr>
        <w:t xml:space="preserve">on to derive measurement timing and </w:t>
      </w:r>
      <w:r w:rsidR="00D93D58" w:rsidRPr="00132821">
        <w:rPr>
          <w:rFonts w:eastAsia="MS Mincho"/>
          <w:lang w:val="en-US" w:eastAsia="ja-JP"/>
        </w:rPr>
        <w:t>duration</w:t>
      </w:r>
      <w:r w:rsidR="00CC3C59">
        <w:rPr>
          <w:rFonts w:eastAsia="MS Mincho"/>
          <w:lang w:val="en-US" w:eastAsia="ja-JP"/>
        </w:rPr>
        <w:t>,</w:t>
      </w:r>
      <w:r w:rsidR="00D93D58" w:rsidRPr="00132821">
        <w:rPr>
          <w:rFonts w:eastAsia="MS Mincho"/>
          <w:lang w:val="en-US" w:eastAsia="ja-JP"/>
        </w:rPr>
        <w:t xml:space="preserve"> the UE </w:t>
      </w:r>
      <w:r w:rsidR="00CC3C59">
        <w:rPr>
          <w:rFonts w:eastAsia="MS Mincho"/>
          <w:lang w:val="en-US" w:eastAsia="ja-JP"/>
        </w:rPr>
        <w:t>may</w:t>
      </w:r>
      <w:r w:rsidR="00D93D58" w:rsidRPr="00132821">
        <w:rPr>
          <w:rFonts w:eastAsia="MS Mincho"/>
          <w:lang w:val="en-US" w:eastAsia="ja-JP"/>
        </w:rPr>
        <w:t xml:space="preserve"> assume </w:t>
      </w:r>
      <w:r w:rsidR="00D93D58">
        <w:rPr>
          <w:rFonts w:eastAsia="MS Mincho" w:hint="eastAsia"/>
          <w:lang w:val="en-US" w:eastAsia="ja-JP"/>
        </w:rPr>
        <w:t xml:space="preserve">5 </w:t>
      </w:r>
      <w:proofErr w:type="spellStart"/>
      <w:r w:rsidR="00D93D58">
        <w:rPr>
          <w:rFonts w:eastAsia="MS Mincho" w:hint="eastAsia"/>
          <w:lang w:val="en-US" w:eastAsia="ja-JP"/>
        </w:rPr>
        <w:t>ms</w:t>
      </w:r>
      <w:proofErr w:type="spellEnd"/>
      <w:r w:rsidR="00D93D58">
        <w:rPr>
          <w:rFonts w:eastAsia="MS Mincho" w:hint="eastAsia"/>
          <w:lang w:val="en-US" w:eastAsia="ja-JP"/>
        </w:rPr>
        <w:t xml:space="preserve"> as </w:t>
      </w:r>
      <w:r w:rsidR="00D93D58" w:rsidRPr="00132821">
        <w:rPr>
          <w:rFonts w:eastAsia="MS Mincho"/>
          <w:lang w:val="en-US" w:eastAsia="ja-JP"/>
        </w:rPr>
        <w:t xml:space="preserve">the </w:t>
      </w:r>
      <w:r w:rsidR="00D93D58">
        <w:rPr>
          <w:rFonts w:eastAsia="MS Mincho"/>
          <w:lang w:val="en-US" w:eastAsia="ja-JP"/>
        </w:rPr>
        <w:t>SS burst set periodicity</w:t>
      </w:r>
      <w:r w:rsidR="00CC3C59">
        <w:rPr>
          <w:rFonts w:eastAsia="MS Mincho"/>
          <w:lang w:val="en-US" w:eastAsia="ja-JP"/>
        </w:rPr>
        <w:t xml:space="preserve">. </w:t>
      </w:r>
      <w:r w:rsidR="00D93D58" w:rsidRPr="00132821">
        <w:rPr>
          <w:rFonts w:eastAsia="MS Mincho"/>
          <w:lang w:val="en-US" w:eastAsia="ja-JP"/>
        </w:rPr>
        <w:t xml:space="preserve">NR should support </w:t>
      </w:r>
      <w:r w:rsidR="002131BB">
        <w:rPr>
          <w:rFonts w:eastAsia="MS Mincho"/>
          <w:lang w:val="en-US" w:eastAsia="ja-JP"/>
        </w:rPr>
        <w:t xml:space="preserve">a </w:t>
      </w:r>
      <w:r w:rsidR="00D93D58" w:rsidRPr="00132821">
        <w:rPr>
          <w:rFonts w:eastAsia="MS Mincho"/>
          <w:lang w:val="en-US" w:eastAsia="ja-JP"/>
        </w:rPr>
        <w:t>set of SS burst set periodicity values for adaptation and network indication</w:t>
      </w:r>
      <w:r w:rsidR="00CC3C59">
        <w:rPr>
          <w:rFonts w:eastAsia="MS Mincho"/>
          <w:lang w:val="en-US" w:eastAsia="ja-JP"/>
        </w:rPr>
        <w:t>. Such c</w:t>
      </w:r>
      <w:r w:rsidR="00D93D58" w:rsidRPr="00132821">
        <w:rPr>
          <w:rFonts w:eastAsia="MS Mincho"/>
          <w:lang w:val="en-US" w:eastAsia="ja-JP"/>
        </w:rPr>
        <w:t xml:space="preserve">andidate periodicity values </w:t>
      </w:r>
      <w:r w:rsidR="00CC3C59">
        <w:rPr>
          <w:rFonts w:eastAsia="MS Mincho"/>
          <w:lang w:val="en-US" w:eastAsia="ja-JP"/>
        </w:rPr>
        <w:t xml:space="preserve">may be among the values 5, 10, 20, 40, 80 and 160 </w:t>
      </w:r>
      <w:proofErr w:type="spellStart"/>
      <w:r w:rsidR="00CC3C59">
        <w:rPr>
          <w:rFonts w:eastAsia="MS Mincho"/>
          <w:lang w:val="en-US" w:eastAsia="ja-JP"/>
        </w:rPr>
        <w:t>ms.</w:t>
      </w:r>
      <w:proofErr w:type="spellEnd"/>
      <w:r>
        <w:rPr>
          <w:rFonts w:eastAsia="MS Mincho"/>
          <w:lang w:val="en-US" w:eastAsia="ja-JP"/>
        </w:rPr>
        <w:t xml:space="preserve"> It should also be further investigated </w:t>
      </w:r>
      <w:r w:rsidRPr="00193D7F">
        <w:rPr>
          <w:rFonts w:eastAsia="MS Mincho"/>
          <w:lang w:val="en-US" w:eastAsia="ja-JP"/>
        </w:rPr>
        <w:t xml:space="preserve">whether NR-PBCH </w:t>
      </w:r>
      <w:r>
        <w:rPr>
          <w:rFonts w:eastAsia="MS Mincho"/>
          <w:lang w:val="en-US" w:eastAsia="ja-JP"/>
        </w:rPr>
        <w:t xml:space="preserve">should be supported </w:t>
      </w:r>
      <w:r w:rsidRPr="00193D7F">
        <w:rPr>
          <w:rFonts w:eastAsia="MS Mincho"/>
          <w:lang w:val="en-US" w:eastAsia="ja-JP"/>
        </w:rPr>
        <w:t xml:space="preserve">in </w:t>
      </w:r>
      <w:r>
        <w:rPr>
          <w:rFonts w:eastAsia="MS Mincho"/>
          <w:lang w:val="en-US" w:eastAsia="ja-JP"/>
        </w:rPr>
        <w:t xml:space="preserve">a </w:t>
      </w:r>
      <w:r w:rsidRPr="00193D7F">
        <w:rPr>
          <w:rFonts w:eastAsia="MS Mincho"/>
          <w:lang w:val="en-US" w:eastAsia="ja-JP"/>
        </w:rPr>
        <w:t>non-standalone NR cell</w:t>
      </w:r>
      <w:r>
        <w:rPr>
          <w:rFonts w:eastAsia="MS Mincho"/>
          <w:lang w:val="en-US" w:eastAsia="ja-JP"/>
        </w:rPr>
        <w:t>. For detecting non-standalone NR cells, such c</w:t>
      </w:r>
      <w:r w:rsidRPr="00193D7F">
        <w:rPr>
          <w:rFonts w:eastAsia="MS Mincho"/>
          <w:lang w:val="en-US" w:eastAsia="ja-JP"/>
        </w:rPr>
        <w:t xml:space="preserve">andidate periodicity values </w:t>
      </w:r>
      <w:r>
        <w:rPr>
          <w:rFonts w:eastAsia="MS Mincho"/>
          <w:lang w:val="en-US" w:eastAsia="ja-JP"/>
        </w:rPr>
        <w:t xml:space="preserve">may be among the values 20, 40, 80 and 160 </w:t>
      </w:r>
      <w:proofErr w:type="spellStart"/>
      <w:r>
        <w:rPr>
          <w:rFonts w:eastAsia="MS Mincho"/>
          <w:lang w:val="en-US" w:eastAsia="ja-JP"/>
        </w:rPr>
        <w:t>ms.</w:t>
      </w:r>
      <w:proofErr w:type="spellEnd"/>
      <w:r w:rsidRPr="00193D7F">
        <w:rPr>
          <w:rFonts w:eastAsia="MS Mincho"/>
          <w:lang w:val="en-US" w:eastAsia="ja-JP"/>
        </w:rPr>
        <w:t xml:space="preserve"> </w:t>
      </w:r>
      <w:r>
        <w:rPr>
          <w:rFonts w:eastAsia="MS Mincho"/>
          <w:lang w:val="en-US" w:eastAsia="ja-JP"/>
        </w:rPr>
        <w:t xml:space="preserve">It is possible to have </w:t>
      </w:r>
      <w:r w:rsidRPr="00193D7F">
        <w:rPr>
          <w:rFonts w:eastAsia="MS Mincho"/>
          <w:lang w:val="en-US" w:eastAsia="ja-JP"/>
        </w:rPr>
        <w:t>other values with consideration for functionalities pro</w:t>
      </w:r>
      <w:r>
        <w:rPr>
          <w:rFonts w:eastAsia="MS Mincho"/>
          <w:lang w:val="en-US" w:eastAsia="ja-JP"/>
        </w:rPr>
        <w:t>vided by NR-SS in connected mode.</w:t>
      </w:r>
    </w:p>
    <w:p w14:paraId="4625D6E2" w14:textId="77777777" w:rsidR="00D468F0" w:rsidRDefault="00D468F0" w:rsidP="00E92BA0">
      <w:pPr>
        <w:overflowPunct/>
        <w:autoSpaceDE/>
        <w:autoSpaceDN/>
        <w:adjustRightInd/>
        <w:spacing w:after="0"/>
        <w:textAlignment w:val="auto"/>
        <w:rPr>
          <w:rFonts w:eastAsia="MS Mincho"/>
          <w:lang w:val="en-US" w:eastAsia="ja-JP"/>
        </w:rPr>
      </w:pPr>
    </w:p>
    <w:p w14:paraId="72B9B60A" w14:textId="77777777" w:rsidR="007C2133" w:rsidRDefault="007C2133" w:rsidP="007C2133">
      <w:pPr>
        <w:overflowPunct/>
        <w:autoSpaceDE/>
        <w:autoSpaceDN/>
        <w:adjustRightInd/>
        <w:spacing w:after="0"/>
        <w:textAlignment w:val="auto"/>
        <w:rPr>
          <w:rFonts w:eastAsia="MS Mincho"/>
          <w:lang w:val="en-US"/>
        </w:rPr>
      </w:pPr>
    </w:p>
    <w:p w14:paraId="3A810A6A" w14:textId="77777777" w:rsidR="00821A44" w:rsidRDefault="00821A44" w:rsidP="00821A44">
      <w:pPr>
        <w:rPr>
          <w:i/>
          <w:lang w:val="en-US"/>
        </w:rPr>
      </w:pPr>
      <w:r w:rsidRPr="00DB64EE">
        <w:rPr>
          <w:b/>
          <w:i/>
          <w:lang w:val="en-US"/>
        </w:rPr>
        <w:t xml:space="preserve">Proposal </w:t>
      </w:r>
      <w:r>
        <w:rPr>
          <w:b/>
          <w:i/>
          <w:lang w:val="en-US"/>
        </w:rPr>
        <w:t>1</w:t>
      </w:r>
      <w:r w:rsidRPr="00DB64EE">
        <w:rPr>
          <w:b/>
          <w:i/>
          <w:lang w:val="en-US"/>
        </w:rPr>
        <w:t>:</w:t>
      </w:r>
      <w:r>
        <w:rPr>
          <w:i/>
          <w:lang w:val="en-US"/>
        </w:rPr>
        <w:t xml:space="preserve"> Initial access latency, support for multi-beam operation, power consumption, network energy efficiency and synchronization detection performance should be taken into account when SS periodicity is considered and determined</w:t>
      </w:r>
      <w:r w:rsidRPr="00DB64EE">
        <w:rPr>
          <w:i/>
          <w:lang w:val="en-US"/>
        </w:rPr>
        <w:t>.</w:t>
      </w:r>
    </w:p>
    <w:p w14:paraId="14A696AB" w14:textId="63C9DA80" w:rsidR="00D764E6" w:rsidRDefault="00821A44" w:rsidP="00026FE8">
      <w:pPr>
        <w:rPr>
          <w:b/>
          <w:i/>
          <w:lang w:val="en-US"/>
        </w:rPr>
      </w:pPr>
      <w:r w:rsidRPr="00DB64EE">
        <w:rPr>
          <w:b/>
          <w:i/>
          <w:lang w:val="en-US"/>
        </w:rPr>
        <w:lastRenderedPageBreak/>
        <w:t xml:space="preserve">Proposal </w:t>
      </w:r>
      <w:r>
        <w:rPr>
          <w:b/>
          <w:i/>
          <w:lang w:val="en-US"/>
        </w:rPr>
        <w:t>2</w:t>
      </w:r>
      <w:r w:rsidRPr="00DB64EE">
        <w:rPr>
          <w:b/>
          <w:i/>
          <w:lang w:val="en-US"/>
        </w:rPr>
        <w:t>:</w:t>
      </w:r>
      <w:r w:rsidRPr="00B924D1">
        <w:rPr>
          <w:b/>
          <w:i/>
          <w:lang w:val="en-US"/>
        </w:rPr>
        <w:t xml:space="preserve"> </w:t>
      </w:r>
      <w:r w:rsidRPr="00B924D1">
        <w:rPr>
          <w:i/>
          <w:lang w:val="en-US"/>
        </w:rPr>
        <w:t xml:space="preserve">For CONNECTED mode UEs, NR may support network indication of SS burst set periodicity and information to derive measurement timing and duration. Candidate periodicity values may be further investigated for the values 5, 10, 20, 40, 80 and 160 </w:t>
      </w:r>
      <w:proofErr w:type="spellStart"/>
      <w:r w:rsidRPr="00B924D1">
        <w:rPr>
          <w:i/>
          <w:lang w:val="en-US"/>
        </w:rPr>
        <w:t>ms.</w:t>
      </w:r>
      <w:proofErr w:type="spellEnd"/>
    </w:p>
    <w:p w14:paraId="51D04B46" w14:textId="77777777" w:rsidR="00821A44" w:rsidRPr="00821A44" w:rsidRDefault="00821A44" w:rsidP="00026FE8">
      <w:pPr>
        <w:rPr>
          <w:b/>
          <w:i/>
          <w:lang w:val="en-US"/>
        </w:rPr>
      </w:pPr>
    </w:p>
    <w:p w14:paraId="42CABBC1" w14:textId="01BB7791" w:rsidR="00DA6DFE" w:rsidRDefault="00DB6783" w:rsidP="00DA6DFE">
      <w:pPr>
        <w:pStyle w:val="Heading1"/>
      </w:pPr>
      <w:r>
        <w:rPr>
          <w:sz w:val="32"/>
          <w:szCs w:val="32"/>
          <w:lang w:val="en-US"/>
        </w:rPr>
        <w:t xml:space="preserve">Impact of Periodicity on </w:t>
      </w:r>
      <w:r w:rsidR="009866B0">
        <w:rPr>
          <w:sz w:val="32"/>
          <w:szCs w:val="32"/>
          <w:lang w:val="en-US"/>
        </w:rPr>
        <w:t>Synchronization</w:t>
      </w:r>
      <w:r w:rsidR="00540990">
        <w:rPr>
          <w:sz w:val="32"/>
          <w:szCs w:val="32"/>
          <w:lang w:val="en-US"/>
        </w:rPr>
        <w:t xml:space="preserve"> Signal</w:t>
      </w:r>
      <w:r>
        <w:rPr>
          <w:sz w:val="32"/>
          <w:szCs w:val="32"/>
          <w:lang w:val="en-US"/>
        </w:rPr>
        <w:t xml:space="preserve"> Performance</w:t>
      </w:r>
      <w:r w:rsidR="00DA6DFE">
        <w:rPr>
          <w:sz w:val="32"/>
          <w:szCs w:val="32"/>
          <w:lang w:val="en-US"/>
        </w:rPr>
        <w:t xml:space="preserve"> </w:t>
      </w:r>
    </w:p>
    <w:p w14:paraId="3F8BB168" w14:textId="01EC0CB7" w:rsidR="0097271A" w:rsidRPr="00DB6783" w:rsidRDefault="0097271A" w:rsidP="00DB6783">
      <w:r>
        <w:t>As mentioned previously</w:t>
      </w:r>
      <w:r w:rsidR="00F80052">
        <w:t>,</w:t>
      </w:r>
      <w:r>
        <w:t xml:space="preserve"> performance and </w:t>
      </w:r>
      <w:r w:rsidR="00A303DF">
        <w:t>latency should be considered when</w:t>
      </w:r>
      <w:r>
        <w:t xml:space="preserve"> determin</w:t>
      </w:r>
      <w:r w:rsidR="00DB6783">
        <w:t xml:space="preserve">ing periodicity. </w:t>
      </w:r>
      <w:r>
        <w:rPr>
          <w:szCs w:val="22"/>
          <w:lang w:eastAsia="sv-SE"/>
        </w:rPr>
        <w:t>We compare the following three sequence designs for NR-PSS</w:t>
      </w:r>
      <w:r w:rsidR="00F82DAB">
        <w:rPr>
          <w:szCs w:val="22"/>
          <w:lang w:eastAsia="sv-SE"/>
        </w:rPr>
        <w:t xml:space="preserve"> for different periodicities</w:t>
      </w:r>
      <w:r>
        <w:rPr>
          <w:szCs w:val="22"/>
          <w:lang w:eastAsia="sv-SE"/>
        </w:rPr>
        <w:t>:</w:t>
      </w:r>
    </w:p>
    <w:p w14:paraId="6D21B0B4" w14:textId="77777777" w:rsidR="0097271A" w:rsidRPr="00E70DD9" w:rsidRDefault="0097271A" w:rsidP="0097271A">
      <w:pPr>
        <w:pStyle w:val="ListParagraph"/>
        <w:numPr>
          <w:ilvl w:val="0"/>
          <w:numId w:val="35"/>
        </w:numPr>
        <w:jc w:val="both"/>
        <w:rPr>
          <w:rFonts w:ascii="Times New Roman" w:hAnsi="Times New Roman"/>
          <w:lang w:eastAsia="sv-SE"/>
        </w:rPr>
      </w:pPr>
      <w:r>
        <w:rPr>
          <w:rFonts w:ascii="Times New Roman" w:hAnsi="Times New Roman"/>
          <w:lang w:eastAsia="sv-SE"/>
        </w:rPr>
        <w:t xml:space="preserve">Scheme 1: </w:t>
      </w:r>
      <w:r w:rsidRPr="00E70DD9">
        <w:rPr>
          <w:rFonts w:ascii="Times New Roman" w:hAnsi="Times New Roman"/>
          <w:lang w:eastAsia="sv-SE"/>
        </w:rPr>
        <w:t>ZC sequence (short length)</w:t>
      </w:r>
    </w:p>
    <w:p w14:paraId="4084E5FF" w14:textId="77777777" w:rsidR="0097271A" w:rsidRPr="00E70DD9" w:rsidRDefault="0097271A" w:rsidP="0097271A">
      <w:pPr>
        <w:pStyle w:val="ListParagraph"/>
        <w:numPr>
          <w:ilvl w:val="0"/>
          <w:numId w:val="35"/>
        </w:numPr>
        <w:jc w:val="both"/>
        <w:rPr>
          <w:rFonts w:ascii="Times New Roman" w:hAnsi="Times New Roman"/>
          <w:lang w:eastAsia="sv-SE"/>
        </w:rPr>
      </w:pPr>
      <w:r>
        <w:rPr>
          <w:rFonts w:ascii="Times New Roman" w:hAnsi="Times New Roman"/>
          <w:lang w:eastAsia="sv-SE"/>
        </w:rPr>
        <w:t xml:space="preserve">Scheme 2: </w:t>
      </w:r>
      <w:r w:rsidRPr="00E70DD9">
        <w:rPr>
          <w:rFonts w:ascii="Times New Roman" w:hAnsi="Times New Roman"/>
          <w:lang w:eastAsia="sv-SE"/>
        </w:rPr>
        <w:t>ZC sequence (long length)</w:t>
      </w:r>
    </w:p>
    <w:p w14:paraId="4578442C" w14:textId="46ED724E" w:rsidR="0097271A" w:rsidRPr="00E70DD9" w:rsidRDefault="0097271A" w:rsidP="0097271A">
      <w:pPr>
        <w:pStyle w:val="ListParagraph"/>
        <w:numPr>
          <w:ilvl w:val="0"/>
          <w:numId w:val="35"/>
        </w:numPr>
        <w:jc w:val="both"/>
        <w:rPr>
          <w:rFonts w:ascii="Times New Roman" w:hAnsi="Times New Roman"/>
          <w:lang w:eastAsia="sv-SE"/>
        </w:rPr>
      </w:pPr>
      <w:r>
        <w:rPr>
          <w:rFonts w:ascii="Times New Roman" w:hAnsi="Times New Roman"/>
          <w:lang w:eastAsia="sv-SE"/>
        </w:rPr>
        <w:t xml:space="preserve">Scheme 3: </w:t>
      </w:r>
      <w:r w:rsidRPr="00E70DD9">
        <w:rPr>
          <w:rFonts w:ascii="Times New Roman" w:hAnsi="Times New Roman"/>
          <w:lang w:eastAsia="sv-SE"/>
        </w:rPr>
        <w:t xml:space="preserve">ZC sequence with </w:t>
      </w:r>
      <w:r w:rsidR="000B4B37">
        <w:rPr>
          <w:rFonts w:ascii="Times New Roman" w:hAnsi="Times New Roman"/>
          <w:lang w:eastAsia="sv-SE"/>
        </w:rPr>
        <w:t xml:space="preserve">frequency </w:t>
      </w:r>
      <w:r w:rsidRPr="00E70DD9">
        <w:rPr>
          <w:rFonts w:ascii="Times New Roman" w:hAnsi="Times New Roman"/>
          <w:lang w:eastAsia="sv-SE"/>
        </w:rPr>
        <w:t>repetition</w:t>
      </w:r>
      <w:r w:rsidR="00F80052">
        <w:rPr>
          <w:rFonts w:ascii="Times New Roman" w:hAnsi="Times New Roman"/>
          <w:lang w:eastAsia="sv-SE"/>
        </w:rPr>
        <w:t xml:space="preserve"> (long length)</w:t>
      </w:r>
    </w:p>
    <w:p w14:paraId="08BC6C19" w14:textId="77777777" w:rsidR="0097271A" w:rsidRDefault="0097271A" w:rsidP="004E1513"/>
    <w:p w14:paraId="103CD255" w14:textId="5442D553" w:rsidR="000B4B37" w:rsidRDefault="000B4B37" w:rsidP="000B4B37">
      <w:r>
        <w:t xml:space="preserve">As shown in </w:t>
      </w:r>
      <w:r w:rsidRPr="00472181">
        <w:fldChar w:fldCharType="begin"/>
      </w:r>
      <w:r w:rsidRPr="00472181">
        <w:instrText xml:space="preserve"> REF _Ref471595210 \h  \* MERGEFORMAT </w:instrText>
      </w:r>
      <w:r w:rsidRPr="00472181">
        <w:fldChar w:fldCharType="separate"/>
      </w:r>
      <w:r w:rsidR="009C7E76" w:rsidRPr="009C7E76">
        <w:t xml:space="preserve">Figure </w:t>
      </w:r>
      <w:r w:rsidR="009C7E76" w:rsidRPr="009C7E76">
        <w:rPr>
          <w:noProof/>
        </w:rPr>
        <w:t>1</w:t>
      </w:r>
      <w:r w:rsidRPr="00472181">
        <w:fldChar w:fldCharType="end"/>
      </w:r>
      <w:r w:rsidRPr="00472181">
        <w:t xml:space="preserve">, </w:t>
      </w:r>
      <w:r>
        <w:t xml:space="preserve">the three schemes are compared for different periodicities of 5ms and 20ms. They are length-127 ZC sequence (labelled ZC127) and ZC sequence with frequency repetition (labelled ZC63REP2) and length-63 ZC sequence (labelled ZC63). </w:t>
      </w:r>
    </w:p>
    <w:p w14:paraId="085DB304" w14:textId="77777777" w:rsidR="000B4B37" w:rsidRDefault="000B4B37" w:rsidP="000B4B37">
      <w:r>
        <w:t xml:space="preserve">When these three schemes operate at longer periodicity, they have slight performance degradation as compared to shorter periodicity. For example, about 0.75 dB performance degradation was observed for length-63 ZC sequence (labelled ZC63) when operating at 20ms periodicity as compared with 5ms periodicity. About 0.5 dB performance degradation was observed for length-127 ZC sequence (labelled ZC127) and ZC sequence with frequency repetition (labelled ZC63REP2) when operating at 20ms periodicity as compared with 5ms periodicity. Those performance degradations were observed at the 10% probability of miss detection.  </w:t>
      </w:r>
    </w:p>
    <w:p w14:paraId="0DA95368" w14:textId="787BFBFC" w:rsidR="000B4B37" w:rsidRPr="00992242" w:rsidRDefault="000B4B37" w:rsidP="000B4B37">
      <w:r w:rsidRPr="00472181">
        <w:t>L</w:t>
      </w:r>
      <w:r>
        <w:t xml:space="preserve">ength-127 ZC sequence (labelled ZC127) and ZC sequence with frequency repetition (labelled ZC63REP2) outperform length-63 ZC sequence (labelled ZC63) </w:t>
      </w:r>
      <w:r w:rsidR="00F80052">
        <w:t xml:space="preserve">by </w:t>
      </w:r>
      <w:r>
        <w:t xml:space="preserve">about 3 dB at the 10% probability of miss detection for 5ms. Similarly, for 20ms, length-127 ZC sequence (labelled ZC127) and ZC sequence with frequency repetition (labelled ZC63REP2) also outperform length-63 ZC sequence (labelled ZC63) </w:t>
      </w:r>
      <w:r w:rsidR="00F80052">
        <w:t xml:space="preserve">by </w:t>
      </w:r>
      <w:r>
        <w:t xml:space="preserve">about 3 dB at the 10% probability of miss detection. </w:t>
      </w:r>
    </w:p>
    <w:p w14:paraId="63EEE724" w14:textId="77777777" w:rsidR="0097271A" w:rsidRDefault="0097271A" w:rsidP="004E1513"/>
    <w:p w14:paraId="587BD217" w14:textId="78DE2E57" w:rsidR="00E974FC" w:rsidRDefault="00A303DF" w:rsidP="00DB6783">
      <w:pPr>
        <w:jc w:val="center"/>
      </w:pPr>
      <w:r w:rsidRPr="002610EC">
        <w:rPr>
          <w:rFonts w:ascii="Calibri" w:hAnsi="Calibri"/>
          <w:b/>
          <w:noProof/>
          <w:color w:val="000000"/>
          <w:szCs w:val="24"/>
          <w:lang w:val="en-US" w:eastAsia="en-US"/>
        </w:rPr>
        <w:drawing>
          <wp:inline distT="0" distB="0" distL="0" distR="0" wp14:anchorId="7EA4B0D2" wp14:editId="09E6225C">
            <wp:extent cx="3354779" cy="2516282"/>
            <wp:effectExtent l="0" t="0" r="0" b="0"/>
            <wp:docPr id="2" name="Picture 2" descr="C:\Users\panjl\AppData\Local\Microsoft\Windows\Temporary Internet Files\Content.Outlook\0CKZIEJM\Figure4 NonCoh Combi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njl\AppData\Local\Microsoft\Windows\Temporary Internet Files\Content.Outlook\0CKZIEJM\Figure4 NonCoh Combining.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70760" cy="2528269"/>
                    </a:xfrm>
                    <a:prstGeom prst="rect">
                      <a:avLst/>
                    </a:prstGeom>
                    <a:noFill/>
                    <a:ln>
                      <a:noFill/>
                    </a:ln>
                  </pic:spPr>
                </pic:pic>
              </a:graphicData>
            </a:graphic>
          </wp:inline>
        </w:drawing>
      </w:r>
    </w:p>
    <w:p w14:paraId="43CBD818" w14:textId="1960DB7E" w:rsidR="00DB6783" w:rsidRPr="00EC2015" w:rsidRDefault="00DB6783" w:rsidP="00DB6783">
      <w:pPr>
        <w:overflowPunct/>
        <w:spacing w:after="0" w:line="288" w:lineRule="auto"/>
        <w:jc w:val="center"/>
        <w:textAlignment w:val="auto"/>
        <w:rPr>
          <w:rFonts w:ascii="Calibri" w:hAnsi="Calibri"/>
          <w:b/>
          <w:color w:val="000000"/>
          <w:szCs w:val="24"/>
          <w:lang w:val="en-US" w:eastAsia="en-US"/>
        </w:rPr>
      </w:pPr>
      <w:bookmarkStart w:id="0" w:name="_Ref471595210"/>
      <w:r w:rsidRPr="00EC2015">
        <w:rPr>
          <w:b/>
        </w:rPr>
        <w:t xml:space="preserve">Figure </w:t>
      </w:r>
      <w:r w:rsidRPr="00EC2015">
        <w:rPr>
          <w:b/>
        </w:rPr>
        <w:fldChar w:fldCharType="begin"/>
      </w:r>
      <w:r w:rsidRPr="00EC2015">
        <w:rPr>
          <w:b/>
        </w:rPr>
        <w:instrText xml:space="preserve"> SEQ Figure \* ARABIC </w:instrText>
      </w:r>
      <w:r w:rsidRPr="00EC2015">
        <w:rPr>
          <w:b/>
        </w:rPr>
        <w:fldChar w:fldCharType="separate"/>
      </w:r>
      <w:r w:rsidR="009C7E76">
        <w:rPr>
          <w:b/>
          <w:noProof/>
        </w:rPr>
        <w:t>1</w:t>
      </w:r>
      <w:r w:rsidRPr="00EC2015">
        <w:rPr>
          <w:b/>
        </w:rPr>
        <w:fldChar w:fldCharType="end"/>
      </w:r>
      <w:bookmarkEnd w:id="0"/>
      <w:r w:rsidRPr="00EC2015">
        <w:rPr>
          <w:b/>
        </w:rPr>
        <w:t xml:space="preserve">: </w:t>
      </w:r>
      <w:r w:rsidR="00FC59E2">
        <w:rPr>
          <w:b/>
        </w:rPr>
        <w:t xml:space="preserve">NR-SS </w:t>
      </w:r>
      <w:r w:rsidR="00354D4D">
        <w:rPr>
          <w:b/>
        </w:rPr>
        <w:t>Performance Comparison</w:t>
      </w:r>
      <w:r>
        <w:rPr>
          <w:b/>
        </w:rPr>
        <w:t xml:space="preserve"> – 5ms vs 20ms Periodicity</w:t>
      </w:r>
    </w:p>
    <w:p w14:paraId="0512F84A" w14:textId="77777777" w:rsidR="00DB6783" w:rsidRDefault="00DB6783" w:rsidP="00DB6783">
      <w:pPr>
        <w:jc w:val="center"/>
      </w:pPr>
    </w:p>
    <w:p w14:paraId="54BEC94A" w14:textId="18059DB1" w:rsidR="00E974FC" w:rsidRDefault="00E974FC" w:rsidP="00E974FC">
      <w:pPr>
        <w:rPr>
          <w:i/>
          <w:szCs w:val="22"/>
        </w:rPr>
      </w:pPr>
      <w:r w:rsidRPr="00487604">
        <w:rPr>
          <w:b/>
          <w:i/>
          <w:szCs w:val="22"/>
        </w:rPr>
        <w:t>Obse</w:t>
      </w:r>
      <w:r>
        <w:rPr>
          <w:b/>
          <w:i/>
          <w:szCs w:val="22"/>
        </w:rPr>
        <w:t>rvation 1</w:t>
      </w:r>
      <w:r w:rsidRPr="00487604">
        <w:rPr>
          <w:b/>
          <w:i/>
          <w:szCs w:val="22"/>
        </w:rPr>
        <w:t>:</w:t>
      </w:r>
      <w:r>
        <w:rPr>
          <w:i/>
          <w:szCs w:val="22"/>
        </w:rPr>
        <w:t xml:space="preserve"> </w:t>
      </w:r>
      <w:r w:rsidR="00354D4D">
        <w:rPr>
          <w:i/>
          <w:szCs w:val="22"/>
        </w:rPr>
        <w:t>Performance</w:t>
      </w:r>
      <w:r>
        <w:rPr>
          <w:i/>
          <w:szCs w:val="22"/>
        </w:rPr>
        <w:t xml:space="preserve"> for SS signal </w:t>
      </w:r>
      <w:r w:rsidR="003668AC">
        <w:rPr>
          <w:i/>
          <w:szCs w:val="22"/>
        </w:rPr>
        <w:t xml:space="preserve">slightly </w:t>
      </w:r>
      <w:r w:rsidR="00354D4D">
        <w:rPr>
          <w:i/>
          <w:szCs w:val="22"/>
        </w:rPr>
        <w:t>decreases</w:t>
      </w:r>
      <w:r>
        <w:rPr>
          <w:i/>
          <w:szCs w:val="22"/>
        </w:rPr>
        <w:t xml:space="preserve"> with the increase of SS periodicity (</w:t>
      </w:r>
      <w:r w:rsidR="00DE23CD">
        <w:rPr>
          <w:i/>
          <w:szCs w:val="22"/>
        </w:rPr>
        <w:t xml:space="preserve">e.g., </w:t>
      </w:r>
      <w:r>
        <w:rPr>
          <w:i/>
          <w:szCs w:val="22"/>
        </w:rPr>
        <w:t>5ms vs 20ms).</w:t>
      </w:r>
    </w:p>
    <w:p w14:paraId="5BB99BFE" w14:textId="77777777" w:rsidR="000B4B37" w:rsidRDefault="000B4B37" w:rsidP="000B4B37">
      <w:pPr>
        <w:rPr>
          <w:i/>
          <w:szCs w:val="22"/>
        </w:rPr>
      </w:pPr>
      <w:r w:rsidRPr="00487604">
        <w:rPr>
          <w:b/>
          <w:i/>
          <w:szCs w:val="22"/>
        </w:rPr>
        <w:t>Obse</w:t>
      </w:r>
      <w:r>
        <w:rPr>
          <w:b/>
          <w:i/>
          <w:szCs w:val="22"/>
        </w:rPr>
        <w:t>rvation 2</w:t>
      </w:r>
      <w:r w:rsidRPr="00487604">
        <w:rPr>
          <w:b/>
          <w:i/>
          <w:szCs w:val="22"/>
        </w:rPr>
        <w:t>:</w:t>
      </w:r>
      <w:r>
        <w:rPr>
          <w:i/>
          <w:szCs w:val="22"/>
        </w:rPr>
        <w:t xml:space="preserve"> Performance for SS signal increases with the increase of SS sequence length (e.g., length 127 or 63 with frequency repetition vs length 63).</w:t>
      </w:r>
    </w:p>
    <w:p w14:paraId="425FFBCB" w14:textId="526B1A77" w:rsidR="001565FC" w:rsidRDefault="00DA6DFE" w:rsidP="00DA6DFE">
      <w:pPr>
        <w:rPr>
          <w:i/>
          <w:szCs w:val="22"/>
        </w:rPr>
      </w:pPr>
      <w:r w:rsidRPr="00487604">
        <w:rPr>
          <w:b/>
          <w:i/>
          <w:szCs w:val="22"/>
        </w:rPr>
        <w:lastRenderedPageBreak/>
        <w:t>Obse</w:t>
      </w:r>
      <w:r w:rsidR="00E974FC">
        <w:rPr>
          <w:b/>
          <w:i/>
          <w:szCs w:val="22"/>
        </w:rPr>
        <w:t>rvation 3</w:t>
      </w:r>
      <w:r w:rsidRPr="00487604">
        <w:rPr>
          <w:b/>
          <w:i/>
          <w:szCs w:val="22"/>
        </w:rPr>
        <w:t>:</w:t>
      </w:r>
      <w:r>
        <w:rPr>
          <w:i/>
          <w:szCs w:val="22"/>
        </w:rPr>
        <w:t xml:space="preserve"> Initial access latency </w:t>
      </w:r>
      <w:r w:rsidR="003668AC">
        <w:rPr>
          <w:i/>
          <w:szCs w:val="22"/>
        </w:rPr>
        <w:t xml:space="preserve">due to SS detection </w:t>
      </w:r>
      <w:r w:rsidR="00354D4D">
        <w:rPr>
          <w:i/>
          <w:szCs w:val="22"/>
        </w:rPr>
        <w:t xml:space="preserve">delay </w:t>
      </w:r>
      <w:r>
        <w:rPr>
          <w:i/>
          <w:szCs w:val="22"/>
        </w:rPr>
        <w:t xml:space="preserve">increases with </w:t>
      </w:r>
      <w:r w:rsidR="00354D4D">
        <w:rPr>
          <w:i/>
          <w:szCs w:val="22"/>
        </w:rPr>
        <w:t xml:space="preserve">increase of </w:t>
      </w:r>
      <w:r>
        <w:rPr>
          <w:i/>
          <w:szCs w:val="22"/>
        </w:rPr>
        <w:t>SS periodicity.</w:t>
      </w:r>
      <w:r w:rsidR="00D72DED">
        <w:rPr>
          <w:i/>
          <w:szCs w:val="22"/>
        </w:rPr>
        <w:t xml:space="preserve"> </w:t>
      </w:r>
    </w:p>
    <w:p w14:paraId="58CA4BE7" w14:textId="77777777" w:rsidR="003932AA" w:rsidRDefault="003932AA" w:rsidP="00DA6DFE">
      <w:pPr>
        <w:rPr>
          <w:i/>
          <w:szCs w:val="22"/>
        </w:rPr>
      </w:pPr>
    </w:p>
    <w:p w14:paraId="2CF6A2FE" w14:textId="77777777" w:rsidR="00821A44" w:rsidRPr="00B924D1" w:rsidRDefault="00821A44" w:rsidP="00821A44">
      <w:pPr>
        <w:rPr>
          <w:b/>
          <w:i/>
          <w:lang w:val="en-US"/>
        </w:rPr>
      </w:pPr>
      <w:r w:rsidRPr="00DB64EE">
        <w:rPr>
          <w:b/>
          <w:i/>
          <w:lang w:val="en-US"/>
        </w:rPr>
        <w:t xml:space="preserve">Proposal </w:t>
      </w:r>
      <w:r>
        <w:rPr>
          <w:b/>
          <w:i/>
          <w:lang w:val="en-US"/>
        </w:rPr>
        <w:t>3</w:t>
      </w:r>
      <w:r w:rsidRPr="00DB64EE">
        <w:rPr>
          <w:b/>
          <w:i/>
          <w:lang w:val="en-US"/>
        </w:rPr>
        <w:t>:</w:t>
      </w:r>
      <w:r w:rsidRPr="00B924D1">
        <w:rPr>
          <w:b/>
          <w:i/>
          <w:lang w:val="en-US"/>
        </w:rPr>
        <w:t xml:space="preserve"> </w:t>
      </w:r>
      <w:r w:rsidRPr="00B924D1">
        <w:rPr>
          <w:i/>
          <w:lang w:val="en-US"/>
        </w:rPr>
        <w:t>Longer SS sequence may be considered for increased robustness of SS detection and possible one-shot SS acquisition to reduce latency, particularly for potential large access latency and SS detection delay in case of long periodicity.</w:t>
      </w:r>
      <w:r w:rsidRPr="00B924D1">
        <w:rPr>
          <w:b/>
          <w:i/>
          <w:lang w:val="en-US"/>
        </w:rPr>
        <w:t xml:space="preserve"> </w:t>
      </w:r>
    </w:p>
    <w:p w14:paraId="08E4606B" w14:textId="6B2CA2AC" w:rsidR="0078690B" w:rsidRPr="000D77AF" w:rsidRDefault="0078690B" w:rsidP="000D77AF"/>
    <w:p w14:paraId="596E93DF" w14:textId="5AF455CF" w:rsidR="00821C42" w:rsidRDefault="00356D3B" w:rsidP="00821C42">
      <w:pPr>
        <w:pStyle w:val="Heading1"/>
        <w:pBdr>
          <w:top w:val="single" w:sz="12" w:space="5" w:color="auto"/>
        </w:pBdr>
        <w:spacing w:after="120"/>
        <w:rPr>
          <w:sz w:val="32"/>
          <w:lang w:val="en-US"/>
        </w:rPr>
      </w:pPr>
      <w:r>
        <w:rPr>
          <w:sz w:val="32"/>
          <w:lang w:val="en-US"/>
        </w:rPr>
        <w:t>Conclusions</w:t>
      </w:r>
    </w:p>
    <w:p w14:paraId="455D117E" w14:textId="47C9B054" w:rsidR="00227B44" w:rsidRDefault="00227B44" w:rsidP="003242DD">
      <w:r w:rsidRPr="00637119">
        <w:t xml:space="preserve">In this contribution, we </w:t>
      </w:r>
      <w:r w:rsidR="00DE23CD">
        <w:t xml:space="preserve">discussed and </w:t>
      </w:r>
      <w:r>
        <w:t>evaluate</w:t>
      </w:r>
      <w:r w:rsidR="00F04252">
        <w:t>d</w:t>
      </w:r>
      <w:r>
        <w:t xml:space="preserve"> initial </w:t>
      </w:r>
      <w:r w:rsidR="00D403B5">
        <w:t xml:space="preserve">access </w:t>
      </w:r>
      <w:r w:rsidR="00DE23CD">
        <w:t xml:space="preserve">and related SS periodicity </w:t>
      </w:r>
      <w:r>
        <w:t>for a beam-based approach in</w:t>
      </w:r>
      <w:r w:rsidRPr="00637119">
        <w:t xml:space="preserve"> NR. Based on the </w:t>
      </w:r>
      <w:r w:rsidR="000B1C3A">
        <w:t xml:space="preserve">analysis and </w:t>
      </w:r>
      <w:r>
        <w:t>simulations results</w:t>
      </w:r>
      <w:r w:rsidRPr="00637119">
        <w:t xml:space="preserve">, we </w:t>
      </w:r>
      <w:r w:rsidR="00147DDE">
        <w:t>have</w:t>
      </w:r>
      <w:r w:rsidRPr="00637119">
        <w:t xml:space="preserve"> the following</w:t>
      </w:r>
      <w:r w:rsidR="00147DDE">
        <w:t xml:space="preserve"> observations:</w:t>
      </w:r>
    </w:p>
    <w:p w14:paraId="2476C461" w14:textId="7247A643" w:rsidR="00F82DAB" w:rsidRDefault="00F82DAB" w:rsidP="00F82DAB">
      <w:pPr>
        <w:rPr>
          <w:i/>
          <w:szCs w:val="22"/>
        </w:rPr>
      </w:pPr>
      <w:r w:rsidRPr="00487604">
        <w:rPr>
          <w:b/>
          <w:i/>
          <w:szCs w:val="22"/>
        </w:rPr>
        <w:t>Obse</w:t>
      </w:r>
      <w:r>
        <w:rPr>
          <w:b/>
          <w:i/>
          <w:szCs w:val="22"/>
        </w:rPr>
        <w:t>rvation 1</w:t>
      </w:r>
      <w:r w:rsidRPr="00487604">
        <w:rPr>
          <w:b/>
          <w:i/>
          <w:szCs w:val="22"/>
        </w:rPr>
        <w:t>:</w:t>
      </w:r>
      <w:r>
        <w:rPr>
          <w:i/>
          <w:szCs w:val="22"/>
        </w:rPr>
        <w:t xml:space="preserve"> Performance for SS signal slightly decreases with the increase of SS periodicity (</w:t>
      </w:r>
      <w:r w:rsidR="00DE23CD">
        <w:rPr>
          <w:i/>
          <w:szCs w:val="22"/>
        </w:rPr>
        <w:t xml:space="preserve">e.g., </w:t>
      </w:r>
      <w:r>
        <w:rPr>
          <w:i/>
          <w:szCs w:val="22"/>
        </w:rPr>
        <w:t>5ms vs 20ms).</w:t>
      </w:r>
    </w:p>
    <w:p w14:paraId="7AA2597A" w14:textId="77777777" w:rsidR="000B4B37" w:rsidRDefault="000B4B37" w:rsidP="000B4B37">
      <w:pPr>
        <w:rPr>
          <w:i/>
          <w:szCs w:val="22"/>
        </w:rPr>
      </w:pPr>
      <w:r w:rsidRPr="00487604">
        <w:rPr>
          <w:b/>
          <w:i/>
          <w:szCs w:val="22"/>
        </w:rPr>
        <w:t>Obse</w:t>
      </w:r>
      <w:r>
        <w:rPr>
          <w:b/>
          <w:i/>
          <w:szCs w:val="22"/>
        </w:rPr>
        <w:t>rvation 2</w:t>
      </w:r>
      <w:r w:rsidRPr="00487604">
        <w:rPr>
          <w:b/>
          <w:i/>
          <w:szCs w:val="22"/>
        </w:rPr>
        <w:t>:</w:t>
      </w:r>
      <w:r>
        <w:rPr>
          <w:i/>
          <w:szCs w:val="22"/>
        </w:rPr>
        <w:t xml:space="preserve"> Performance for SS signal increases with the increase of SS sequence length (e.g., length 127 or 63 with frequency repetition vs length 63).</w:t>
      </w:r>
    </w:p>
    <w:p w14:paraId="18BFE04A" w14:textId="0DD16CA9" w:rsidR="00735883" w:rsidRDefault="00F82DAB" w:rsidP="00F82DAB">
      <w:pPr>
        <w:rPr>
          <w:i/>
          <w:szCs w:val="22"/>
        </w:rPr>
      </w:pPr>
      <w:r w:rsidRPr="00487604">
        <w:rPr>
          <w:b/>
          <w:i/>
          <w:szCs w:val="22"/>
        </w:rPr>
        <w:t>Obse</w:t>
      </w:r>
      <w:r>
        <w:rPr>
          <w:b/>
          <w:i/>
          <w:szCs w:val="22"/>
        </w:rPr>
        <w:t>rvation 3</w:t>
      </w:r>
      <w:r w:rsidRPr="00487604">
        <w:rPr>
          <w:b/>
          <w:i/>
          <w:szCs w:val="22"/>
        </w:rPr>
        <w:t>:</w:t>
      </w:r>
      <w:r>
        <w:rPr>
          <w:i/>
          <w:szCs w:val="22"/>
        </w:rPr>
        <w:t xml:space="preserve"> Initial access latency due to SS detection delay increases with increase of SS periodicity</w:t>
      </w:r>
    </w:p>
    <w:p w14:paraId="36424951" w14:textId="009D9F2B" w:rsidR="00F82DAB" w:rsidRDefault="00F82DAB" w:rsidP="00F82DAB">
      <w:pPr>
        <w:rPr>
          <w:i/>
          <w:szCs w:val="22"/>
        </w:rPr>
      </w:pPr>
      <w:bookmarkStart w:id="1" w:name="_GoBack"/>
      <w:bookmarkEnd w:id="1"/>
    </w:p>
    <w:p w14:paraId="12387865" w14:textId="51EA9F8B" w:rsidR="00F4232E" w:rsidRDefault="006B4CE3" w:rsidP="00F4232E">
      <w:pPr>
        <w:rPr>
          <w:b/>
          <w:i/>
          <w:szCs w:val="22"/>
        </w:rPr>
      </w:pPr>
      <w:r w:rsidRPr="00637119">
        <w:t xml:space="preserve">Based on the </w:t>
      </w:r>
      <w:r>
        <w:t>observations</w:t>
      </w:r>
      <w:r w:rsidRPr="00637119">
        <w:t xml:space="preserve">, we </w:t>
      </w:r>
      <w:r>
        <w:t>have</w:t>
      </w:r>
      <w:r w:rsidRPr="00637119">
        <w:t xml:space="preserve"> the following</w:t>
      </w:r>
      <w:r>
        <w:t xml:space="preserve"> proposals:</w:t>
      </w:r>
    </w:p>
    <w:p w14:paraId="59A78CA1" w14:textId="67703D42" w:rsidR="00F55829" w:rsidRDefault="00F55829" w:rsidP="00F55829">
      <w:pPr>
        <w:rPr>
          <w:i/>
          <w:lang w:val="en-US"/>
        </w:rPr>
      </w:pPr>
      <w:r w:rsidRPr="00DB64EE">
        <w:rPr>
          <w:b/>
          <w:i/>
          <w:lang w:val="en-US"/>
        </w:rPr>
        <w:t xml:space="preserve">Proposal </w:t>
      </w:r>
      <w:r>
        <w:rPr>
          <w:b/>
          <w:i/>
          <w:lang w:val="en-US"/>
        </w:rPr>
        <w:t>1</w:t>
      </w:r>
      <w:r w:rsidRPr="00DB64EE">
        <w:rPr>
          <w:b/>
          <w:i/>
          <w:lang w:val="en-US"/>
        </w:rPr>
        <w:t>:</w:t>
      </w:r>
      <w:r>
        <w:rPr>
          <w:i/>
          <w:lang w:val="en-US"/>
        </w:rPr>
        <w:t xml:space="preserve"> Initial access latency, support for multi-beam operation, power consumption, </w:t>
      </w:r>
      <w:r w:rsidR="00B45D8D">
        <w:rPr>
          <w:i/>
          <w:lang w:val="en-US"/>
        </w:rPr>
        <w:t xml:space="preserve">network </w:t>
      </w:r>
      <w:r>
        <w:rPr>
          <w:i/>
          <w:lang w:val="en-US"/>
        </w:rPr>
        <w:t xml:space="preserve">energy efficiency and </w:t>
      </w:r>
      <w:r w:rsidR="00403F64">
        <w:rPr>
          <w:i/>
          <w:lang w:val="en-US"/>
        </w:rPr>
        <w:t xml:space="preserve">synchronization </w:t>
      </w:r>
      <w:r w:rsidR="00026FE8">
        <w:rPr>
          <w:i/>
          <w:lang w:val="en-US"/>
        </w:rPr>
        <w:t xml:space="preserve">detection </w:t>
      </w:r>
      <w:r>
        <w:rPr>
          <w:i/>
          <w:lang w:val="en-US"/>
        </w:rPr>
        <w:t>performance should be taken into account when SS periodicity is considered and determined</w:t>
      </w:r>
      <w:r w:rsidRPr="00DB64EE">
        <w:rPr>
          <w:i/>
          <w:lang w:val="en-US"/>
        </w:rPr>
        <w:t>.</w:t>
      </w:r>
    </w:p>
    <w:p w14:paraId="57EAFA5F" w14:textId="273D8377" w:rsidR="009866B0" w:rsidRPr="00B924D1" w:rsidRDefault="009866B0" w:rsidP="00B924D1">
      <w:pPr>
        <w:rPr>
          <w:b/>
          <w:i/>
          <w:lang w:val="en-US"/>
        </w:rPr>
      </w:pPr>
      <w:r w:rsidRPr="00DB64EE">
        <w:rPr>
          <w:b/>
          <w:i/>
          <w:lang w:val="en-US"/>
        </w:rPr>
        <w:t xml:space="preserve">Proposal </w:t>
      </w:r>
      <w:r>
        <w:rPr>
          <w:b/>
          <w:i/>
          <w:lang w:val="en-US"/>
        </w:rPr>
        <w:t>2</w:t>
      </w:r>
      <w:r w:rsidRPr="00DB64EE">
        <w:rPr>
          <w:b/>
          <w:i/>
          <w:lang w:val="en-US"/>
        </w:rPr>
        <w:t>:</w:t>
      </w:r>
      <w:r w:rsidRPr="00B924D1">
        <w:rPr>
          <w:b/>
          <w:i/>
          <w:lang w:val="en-US"/>
        </w:rPr>
        <w:t xml:space="preserve"> </w:t>
      </w:r>
      <w:r w:rsidRPr="00B924D1">
        <w:rPr>
          <w:i/>
          <w:lang w:val="en-US"/>
        </w:rPr>
        <w:t xml:space="preserve">For CONNECTED mode UEs, NR may support network indication of SS burst set periodicity and information to derive measurement timing and duration. Candidate periodicity values may be further investigated for the values 5, 10, 20, 40, 80 and 160 </w:t>
      </w:r>
      <w:proofErr w:type="spellStart"/>
      <w:r w:rsidRPr="00B924D1">
        <w:rPr>
          <w:i/>
          <w:lang w:val="en-US"/>
        </w:rPr>
        <w:t>ms.</w:t>
      </w:r>
      <w:proofErr w:type="spellEnd"/>
    </w:p>
    <w:p w14:paraId="41ACF0CC" w14:textId="4DAE1DDD" w:rsidR="00A303DF" w:rsidRPr="00B924D1" w:rsidRDefault="00A303DF" w:rsidP="00A303DF">
      <w:pPr>
        <w:rPr>
          <w:b/>
          <w:i/>
          <w:lang w:val="en-US"/>
        </w:rPr>
      </w:pPr>
      <w:r w:rsidRPr="00DB64EE">
        <w:rPr>
          <w:b/>
          <w:i/>
          <w:lang w:val="en-US"/>
        </w:rPr>
        <w:t xml:space="preserve">Proposal </w:t>
      </w:r>
      <w:r w:rsidR="009866B0">
        <w:rPr>
          <w:b/>
          <w:i/>
          <w:lang w:val="en-US"/>
        </w:rPr>
        <w:t>3</w:t>
      </w:r>
      <w:r w:rsidRPr="00DB64EE">
        <w:rPr>
          <w:b/>
          <w:i/>
          <w:lang w:val="en-US"/>
        </w:rPr>
        <w:t>:</w:t>
      </w:r>
      <w:r w:rsidRPr="00B924D1">
        <w:rPr>
          <w:b/>
          <w:i/>
          <w:lang w:val="en-US"/>
        </w:rPr>
        <w:t xml:space="preserve"> </w:t>
      </w:r>
      <w:r w:rsidRPr="00B924D1">
        <w:rPr>
          <w:i/>
          <w:lang w:val="en-US"/>
        </w:rPr>
        <w:t>Longer SS sequence may be considered for increased robustness of SS detection and possible one-shot SS acquisition to reduce latency, particularly for potential large access latenc</w:t>
      </w:r>
      <w:r w:rsidR="001C4E49" w:rsidRPr="00B924D1">
        <w:rPr>
          <w:i/>
          <w:lang w:val="en-US"/>
        </w:rPr>
        <w:t xml:space="preserve">y and SS detection delay in </w:t>
      </w:r>
      <w:r w:rsidRPr="00B924D1">
        <w:rPr>
          <w:i/>
          <w:lang w:val="en-US"/>
        </w:rPr>
        <w:t>case of long periodicity.</w:t>
      </w:r>
      <w:r w:rsidRPr="00B924D1">
        <w:rPr>
          <w:b/>
          <w:i/>
          <w:lang w:val="en-US"/>
        </w:rPr>
        <w:t xml:space="preserve"> </w:t>
      </w:r>
    </w:p>
    <w:p w14:paraId="7A7E4D34" w14:textId="31CFB118" w:rsidR="00746CE2" w:rsidRPr="008E759F" w:rsidRDefault="00746CE2" w:rsidP="003242DD">
      <w:pPr>
        <w:rPr>
          <w:i/>
        </w:rPr>
      </w:pPr>
    </w:p>
    <w:p w14:paraId="1F110527" w14:textId="1AA0DCA9" w:rsidR="00840308" w:rsidRPr="00C85D19" w:rsidRDefault="00251B4A" w:rsidP="00C85D19">
      <w:pPr>
        <w:pStyle w:val="Heading1"/>
        <w:numPr>
          <w:ilvl w:val="0"/>
          <w:numId w:val="0"/>
        </w:numPr>
        <w:ind w:left="432" w:hanging="432"/>
        <w:rPr>
          <w:sz w:val="32"/>
          <w:lang w:val="en-US"/>
        </w:rPr>
      </w:pPr>
      <w:r w:rsidRPr="00077CF3">
        <w:rPr>
          <w:sz w:val="32"/>
          <w:lang w:val="en-US"/>
        </w:rPr>
        <w:t>References</w:t>
      </w:r>
    </w:p>
    <w:p w14:paraId="7607B49A" w14:textId="77777777" w:rsidR="00ED5D6F" w:rsidRPr="003F7152" w:rsidRDefault="00ED5D6F" w:rsidP="00ED5D6F">
      <w:pPr>
        <w:numPr>
          <w:ilvl w:val="0"/>
          <w:numId w:val="16"/>
        </w:numPr>
        <w:overflowPunct/>
        <w:autoSpaceDE/>
        <w:autoSpaceDN/>
        <w:adjustRightInd/>
        <w:spacing w:after="0" w:line="276" w:lineRule="auto"/>
        <w:textAlignment w:val="auto"/>
      </w:pPr>
      <w:bookmarkStart w:id="2" w:name="_Ref471659814"/>
      <w:bookmarkStart w:id="3" w:name="_Ref471598259"/>
      <w:bookmarkStart w:id="4" w:name="_Ref466018718"/>
      <w:r w:rsidRPr="00BC3E32">
        <w:t xml:space="preserve">Chairman’s </w:t>
      </w:r>
      <w:r w:rsidRPr="003F7152">
        <w:t xml:space="preserve">Notes, 3GPP TSG-RAN WG1 #86bis, </w:t>
      </w:r>
      <w:r w:rsidRPr="003F7152">
        <w:rPr>
          <w:szCs w:val="22"/>
          <w:lang w:val="en-US"/>
        </w:rPr>
        <w:t>10th - 14th October 2016, Lisbon, Portugal</w:t>
      </w:r>
      <w:bookmarkEnd w:id="2"/>
    </w:p>
    <w:p w14:paraId="10F237B3" w14:textId="3B9BF561" w:rsidR="00C85D19" w:rsidRDefault="00840308" w:rsidP="001C4E49">
      <w:pPr>
        <w:pStyle w:val="Reference"/>
        <w:numPr>
          <w:ilvl w:val="0"/>
          <w:numId w:val="16"/>
        </w:numPr>
        <w:spacing w:after="0"/>
      </w:pPr>
      <w:bookmarkStart w:id="5" w:name="_Ref460871264"/>
      <w:bookmarkEnd w:id="3"/>
      <w:bookmarkEnd w:id="4"/>
      <w:r w:rsidRPr="00F80052">
        <w:t>Chairman’s Notes, 3GPP TSG-RAN WG1 #86, 22nd – 26th August 2016, Gothenburg, Sweden</w:t>
      </w:r>
      <w:bookmarkStart w:id="6" w:name="_Ref458702429"/>
      <w:bookmarkStart w:id="7" w:name="_Ref458702606"/>
      <w:bookmarkStart w:id="8" w:name="_Ref458702426"/>
      <w:bookmarkEnd w:id="5"/>
    </w:p>
    <w:p w14:paraId="692163A0" w14:textId="4C9044E2" w:rsidR="00737849" w:rsidRDefault="00737849" w:rsidP="001C4E49">
      <w:pPr>
        <w:pStyle w:val="Reference"/>
        <w:numPr>
          <w:ilvl w:val="0"/>
          <w:numId w:val="16"/>
        </w:numPr>
        <w:spacing w:after="0"/>
      </w:pPr>
      <w:bookmarkStart w:id="9" w:name="_Ref473842049"/>
      <w:r w:rsidRPr="00BC3E32">
        <w:t>Chairm</w:t>
      </w:r>
      <w:r>
        <w:t>an’s Notes, 3GPP TSG-RAN WG1 NR Ad-Hoc</w:t>
      </w:r>
      <w:r w:rsidRPr="00BC3E32">
        <w:t xml:space="preserve">, </w:t>
      </w:r>
      <w:r>
        <w:t>16th – 20th January 2017, Spokane, USA</w:t>
      </w:r>
      <w:bookmarkEnd w:id="9"/>
    </w:p>
    <w:p w14:paraId="55AF680B" w14:textId="680721BA" w:rsidR="00987D02" w:rsidRPr="00F80052" w:rsidRDefault="00987D02" w:rsidP="001C4E49">
      <w:pPr>
        <w:pStyle w:val="Reference"/>
        <w:numPr>
          <w:ilvl w:val="0"/>
          <w:numId w:val="16"/>
        </w:numPr>
        <w:spacing w:after="0"/>
      </w:pPr>
      <w:bookmarkStart w:id="10" w:name="_Ref478049076"/>
      <w:r w:rsidRPr="00BC3E32">
        <w:t>Chairm</w:t>
      </w:r>
      <w:r>
        <w:t>an’s Notes, 3GPP TSG-RAN WG1 #88, 13th – 17th February 2016, Athens</w:t>
      </w:r>
      <w:r w:rsidRPr="00BC3E32">
        <w:t xml:space="preserve">, </w:t>
      </w:r>
      <w:r>
        <w:t>Greece</w:t>
      </w:r>
      <w:bookmarkEnd w:id="10"/>
    </w:p>
    <w:p w14:paraId="1854B5B7" w14:textId="33B2D8F8" w:rsidR="0060538E" w:rsidRPr="0060538E" w:rsidRDefault="0060538E" w:rsidP="001C4E49">
      <w:pPr>
        <w:pStyle w:val="Reference"/>
        <w:numPr>
          <w:ilvl w:val="0"/>
          <w:numId w:val="16"/>
        </w:numPr>
        <w:spacing w:after="0"/>
        <w:rPr>
          <w:szCs w:val="22"/>
        </w:rPr>
      </w:pPr>
      <w:bookmarkStart w:id="11" w:name="_Ref471764858"/>
      <w:bookmarkEnd w:id="6"/>
      <w:bookmarkEnd w:id="7"/>
      <w:bookmarkEnd w:id="8"/>
      <w:r w:rsidRPr="0060538E">
        <w:rPr>
          <w:szCs w:val="22"/>
        </w:rPr>
        <w:t>R1-</w:t>
      </w:r>
      <w:r w:rsidRPr="0060538E">
        <w:rPr>
          <w:szCs w:val="22"/>
          <w:lang w:val="en-US"/>
        </w:rPr>
        <w:t>16</w:t>
      </w:r>
      <w:r w:rsidRPr="0060538E">
        <w:rPr>
          <w:color w:val="000000"/>
          <w:szCs w:val="22"/>
        </w:rPr>
        <w:t>12627</w:t>
      </w:r>
      <w:r w:rsidRPr="0060538E">
        <w:rPr>
          <w:szCs w:val="22"/>
        </w:rPr>
        <w:t xml:space="preserve">, “Considerations for Initial Synchronization in NR”, </w:t>
      </w:r>
      <w:proofErr w:type="spellStart"/>
      <w:r w:rsidRPr="0060538E">
        <w:rPr>
          <w:szCs w:val="22"/>
        </w:rPr>
        <w:t>InterDigital</w:t>
      </w:r>
      <w:proofErr w:type="spellEnd"/>
      <w:r w:rsidRPr="0060538E">
        <w:rPr>
          <w:szCs w:val="22"/>
        </w:rPr>
        <w:t xml:space="preserve">, 3GPP TSG-RAN WG1 Meeting #87, </w:t>
      </w:r>
      <w:r w:rsidRPr="0060538E">
        <w:rPr>
          <w:szCs w:val="22"/>
          <w:lang w:val="en-US"/>
        </w:rPr>
        <w:t>Reno, USA, November 14-18, 2016</w:t>
      </w:r>
      <w:bookmarkEnd w:id="11"/>
    </w:p>
    <w:p w14:paraId="1CF38BCC" w14:textId="77777777" w:rsidR="008910FC" w:rsidRDefault="008910FC" w:rsidP="008910FC">
      <w:pPr>
        <w:pStyle w:val="Reference"/>
        <w:numPr>
          <w:ilvl w:val="0"/>
          <w:numId w:val="0"/>
        </w:numPr>
        <w:spacing w:after="0"/>
        <w:ind w:left="567" w:hanging="567"/>
      </w:pPr>
    </w:p>
    <w:p w14:paraId="7AC070F8" w14:textId="2DD04BF5" w:rsidR="00E826EA" w:rsidRDefault="00E826EA" w:rsidP="008910FC">
      <w:pPr>
        <w:pStyle w:val="Reference"/>
        <w:numPr>
          <w:ilvl w:val="0"/>
          <w:numId w:val="0"/>
        </w:numPr>
        <w:spacing w:after="0"/>
        <w:ind w:left="567" w:hanging="567"/>
      </w:pPr>
    </w:p>
    <w:p w14:paraId="2AFED1B8" w14:textId="32200F63" w:rsidR="001536D2" w:rsidRDefault="001536D2" w:rsidP="008910FC">
      <w:pPr>
        <w:pStyle w:val="Reference"/>
        <w:numPr>
          <w:ilvl w:val="0"/>
          <w:numId w:val="0"/>
        </w:numPr>
        <w:spacing w:after="0"/>
        <w:ind w:left="567" w:hanging="567"/>
      </w:pPr>
    </w:p>
    <w:p w14:paraId="12FB1B77" w14:textId="19AE2438" w:rsidR="001536D2" w:rsidRDefault="001536D2" w:rsidP="008910FC">
      <w:pPr>
        <w:pStyle w:val="Reference"/>
        <w:numPr>
          <w:ilvl w:val="0"/>
          <w:numId w:val="0"/>
        </w:numPr>
        <w:spacing w:after="0"/>
        <w:ind w:left="567" w:hanging="567"/>
      </w:pPr>
    </w:p>
    <w:p w14:paraId="48B026CD" w14:textId="7668A421" w:rsidR="00E10966" w:rsidRDefault="00E10966" w:rsidP="008910FC">
      <w:pPr>
        <w:pStyle w:val="Reference"/>
        <w:numPr>
          <w:ilvl w:val="0"/>
          <w:numId w:val="0"/>
        </w:numPr>
        <w:spacing w:after="0"/>
        <w:ind w:left="567" w:hanging="567"/>
      </w:pPr>
    </w:p>
    <w:p w14:paraId="276D8299" w14:textId="77777777" w:rsidR="00E10966" w:rsidRDefault="00E10966" w:rsidP="008910FC">
      <w:pPr>
        <w:pStyle w:val="Reference"/>
        <w:numPr>
          <w:ilvl w:val="0"/>
          <w:numId w:val="0"/>
        </w:numPr>
        <w:spacing w:after="0"/>
        <w:ind w:left="567" w:hanging="567"/>
      </w:pPr>
    </w:p>
    <w:p w14:paraId="737D7A1C" w14:textId="77777777" w:rsidR="00E826EA" w:rsidRPr="00BA2C33" w:rsidRDefault="00E826EA" w:rsidP="00E826EA">
      <w:pPr>
        <w:pStyle w:val="Heading1"/>
        <w:numPr>
          <w:ilvl w:val="0"/>
          <w:numId w:val="0"/>
        </w:numPr>
        <w:pBdr>
          <w:top w:val="single" w:sz="12" w:space="4" w:color="auto"/>
        </w:pBdr>
        <w:rPr>
          <w:rFonts w:cs="Arial"/>
          <w:lang w:val="en-US"/>
        </w:rPr>
      </w:pPr>
      <w:r w:rsidRPr="00BA2C33">
        <w:rPr>
          <w:rFonts w:cs="Arial"/>
          <w:lang w:val="en-US"/>
        </w:rPr>
        <w:lastRenderedPageBreak/>
        <w:t>Appendix: Evaluation assumptions</w:t>
      </w:r>
    </w:p>
    <w:p w14:paraId="2FC26907" w14:textId="112AB346" w:rsidR="00E826EA" w:rsidRPr="004E789E" w:rsidRDefault="00E826EA" w:rsidP="00E826EA">
      <w:pPr>
        <w:pStyle w:val="Caption"/>
        <w:keepNext/>
      </w:pPr>
      <w:bookmarkStart w:id="12" w:name="_Ref462836543"/>
      <w:r>
        <w:t xml:space="preserve">Table </w:t>
      </w:r>
      <w:bookmarkEnd w:id="12"/>
      <w:r>
        <w:t>1. Simulation Assumptions</w:t>
      </w:r>
    </w:p>
    <w:tbl>
      <w:tblPr>
        <w:tblW w:w="0" w:type="auto"/>
        <w:jc w:val="center"/>
        <w:tblCellMar>
          <w:left w:w="0" w:type="dxa"/>
          <w:right w:w="0" w:type="dxa"/>
        </w:tblCellMar>
        <w:tblLook w:val="04A0" w:firstRow="1" w:lastRow="0" w:firstColumn="1" w:lastColumn="0" w:noHBand="0" w:noVBand="1"/>
      </w:tblPr>
      <w:tblGrid>
        <w:gridCol w:w="2694"/>
        <w:gridCol w:w="4976"/>
      </w:tblGrid>
      <w:tr w:rsidR="00E826EA" w14:paraId="00434B40" w14:textId="77777777" w:rsidTr="00D81CC0">
        <w:trPr>
          <w:trHeight w:val="325"/>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043F7E6" w14:textId="77777777" w:rsidR="00E826EA" w:rsidRDefault="00E826EA" w:rsidP="00D81CC0">
            <w:pPr>
              <w:spacing w:after="200" w:line="276" w:lineRule="auto"/>
              <w:rPr>
                <w:rFonts w:ascii="Calibri" w:hAnsi="Calibri"/>
                <w:sz w:val="18"/>
                <w:szCs w:val="18"/>
                <w:lang w:val="en-US"/>
              </w:rPr>
            </w:pPr>
            <w:r>
              <w:rPr>
                <w:sz w:val="18"/>
                <w:szCs w:val="18"/>
              </w:rPr>
              <w:t>Carrier Frequency</w:t>
            </w:r>
          </w:p>
        </w:tc>
        <w:tc>
          <w:tcPr>
            <w:tcW w:w="0" w:type="auto"/>
            <w:tcBorders>
              <w:top w:val="single" w:sz="8" w:space="0" w:color="000000"/>
              <w:left w:val="nil"/>
              <w:bottom w:val="single" w:sz="8" w:space="0" w:color="000000"/>
              <w:right w:val="single" w:sz="8" w:space="0" w:color="000000"/>
            </w:tcBorders>
            <w:tcMar>
              <w:top w:w="15" w:type="dxa"/>
              <w:left w:w="107" w:type="dxa"/>
              <w:bottom w:w="0" w:type="dxa"/>
              <w:right w:w="107" w:type="dxa"/>
            </w:tcMar>
            <w:hideMark/>
          </w:tcPr>
          <w:p w14:paraId="5A8A21E6" w14:textId="77777777" w:rsidR="00E826EA" w:rsidRDefault="00E826EA" w:rsidP="00D81CC0">
            <w:pPr>
              <w:spacing w:after="200" w:line="276" w:lineRule="auto"/>
              <w:rPr>
                <w:b/>
                <w:bCs/>
                <w:sz w:val="18"/>
                <w:szCs w:val="18"/>
              </w:rPr>
            </w:pPr>
            <w:r>
              <w:rPr>
                <w:b/>
                <w:bCs/>
                <w:sz w:val="18"/>
                <w:szCs w:val="18"/>
              </w:rPr>
              <w:t>30 GHz</w:t>
            </w:r>
          </w:p>
        </w:tc>
      </w:tr>
      <w:tr w:rsidR="00E826EA" w14:paraId="4AEC2572" w14:textId="77777777" w:rsidTr="00D81CC0">
        <w:trPr>
          <w:trHeight w:val="56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30AA8FCC" w14:textId="77777777" w:rsidR="00E826EA" w:rsidRDefault="00E826EA" w:rsidP="00D81CC0">
            <w:pPr>
              <w:spacing w:after="200" w:line="276" w:lineRule="auto"/>
              <w:rPr>
                <w:sz w:val="18"/>
                <w:szCs w:val="18"/>
              </w:rPr>
            </w:pPr>
            <w:r>
              <w:rPr>
                <w:sz w:val="18"/>
                <w:szCs w:val="18"/>
              </w:rPr>
              <w:t>PSS Sequence</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1A5B4BC5" w14:textId="77777777" w:rsidR="00E826EA" w:rsidRDefault="00E826EA" w:rsidP="00E826EA">
            <w:pPr>
              <w:pStyle w:val="ListParagraph"/>
              <w:numPr>
                <w:ilvl w:val="0"/>
                <w:numId w:val="36"/>
              </w:numPr>
              <w:spacing w:after="200" w:line="276" w:lineRule="auto"/>
              <w:rPr>
                <w:sz w:val="18"/>
                <w:szCs w:val="18"/>
                <w:lang w:val="en-GB" w:eastAsia="zh-CN"/>
              </w:rPr>
            </w:pPr>
            <w:r>
              <w:rPr>
                <w:sz w:val="18"/>
                <w:szCs w:val="18"/>
                <w:lang w:val="en-GB" w:eastAsia="zh-CN"/>
              </w:rPr>
              <w:t>ZC length = 63 (root index 29)</w:t>
            </w:r>
          </w:p>
          <w:p w14:paraId="3B769172" w14:textId="77777777" w:rsidR="00E826EA" w:rsidRDefault="00E826EA" w:rsidP="00E826EA">
            <w:pPr>
              <w:pStyle w:val="ListParagraph"/>
              <w:numPr>
                <w:ilvl w:val="0"/>
                <w:numId w:val="36"/>
              </w:numPr>
              <w:spacing w:after="200" w:line="276" w:lineRule="auto"/>
              <w:rPr>
                <w:sz w:val="18"/>
                <w:szCs w:val="18"/>
                <w:lang w:val="en-GB" w:eastAsia="zh-CN"/>
              </w:rPr>
            </w:pPr>
            <w:r>
              <w:rPr>
                <w:sz w:val="18"/>
                <w:szCs w:val="18"/>
                <w:lang w:val="en-GB" w:eastAsia="zh-CN"/>
              </w:rPr>
              <w:t>ZC length = 127 (root index 62)</w:t>
            </w:r>
          </w:p>
          <w:p w14:paraId="4EB683D3" w14:textId="77777777" w:rsidR="00E826EA" w:rsidRDefault="00E826EA" w:rsidP="00E826EA">
            <w:pPr>
              <w:pStyle w:val="ListParagraph"/>
              <w:numPr>
                <w:ilvl w:val="0"/>
                <w:numId w:val="36"/>
              </w:numPr>
              <w:spacing w:after="200" w:line="276" w:lineRule="auto"/>
              <w:rPr>
                <w:sz w:val="18"/>
                <w:szCs w:val="18"/>
                <w:lang w:val="en-GB" w:eastAsia="zh-CN"/>
              </w:rPr>
            </w:pPr>
            <w:r>
              <w:rPr>
                <w:sz w:val="18"/>
                <w:szCs w:val="18"/>
                <w:lang w:val="en-GB" w:eastAsia="zh-CN"/>
              </w:rPr>
              <w:t>ZC length = 63 Repetition 2x</w:t>
            </w:r>
          </w:p>
        </w:tc>
      </w:tr>
      <w:tr w:rsidR="00E826EA" w14:paraId="2C15C479" w14:textId="77777777" w:rsidTr="00D81CC0">
        <w:trPr>
          <w:trHeight w:val="56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6065608D" w14:textId="77777777" w:rsidR="00E826EA" w:rsidRDefault="00E826EA" w:rsidP="00D81CC0">
            <w:pPr>
              <w:spacing w:after="200" w:line="276" w:lineRule="auto"/>
              <w:rPr>
                <w:sz w:val="18"/>
                <w:szCs w:val="18"/>
              </w:rPr>
            </w:pPr>
            <w:r>
              <w:rPr>
                <w:sz w:val="18"/>
                <w:szCs w:val="18"/>
              </w:rPr>
              <w:t>SSS Sequence</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2C35EEC5" w14:textId="77777777" w:rsidR="00E826EA" w:rsidRDefault="00E826EA" w:rsidP="00D81CC0">
            <w:pPr>
              <w:spacing w:after="200" w:line="276" w:lineRule="auto"/>
              <w:rPr>
                <w:sz w:val="18"/>
                <w:szCs w:val="18"/>
              </w:rPr>
            </w:pPr>
            <w:r>
              <w:rPr>
                <w:sz w:val="18"/>
                <w:szCs w:val="18"/>
              </w:rPr>
              <w:t>LTE</w:t>
            </w:r>
          </w:p>
        </w:tc>
      </w:tr>
      <w:tr w:rsidR="00E826EA" w14:paraId="1CACD8CF" w14:textId="77777777" w:rsidTr="00D81CC0">
        <w:trPr>
          <w:trHeight w:val="56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5A1F25AE" w14:textId="77777777" w:rsidR="00E826EA" w:rsidRDefault="00E826EA" w:rsidP="00D81CC0">
            <w:pPr>
              <w:spacing w:after="200" w:line="276" w:lineRule="auto"/>
              <w:rPr>
                <w:sz w:val="18"/>
                <w:szCs w:val="18"/>
              </w:rPr>
            </w:pPr>
            <w:r>
              <w:rPr>
                <w:sz w:val="18"/>
                <w:szCs w:val="18"/>
              </w:rPr>
              <w:t>Probability of False Alarm</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77F5683D" w14:textId="77777777" w:rsidR="00E826EA" w:rsidRPr="00C11673" w:rsidRDefault="00E826EA" w:rsidP="00D81CC0">
            <w:pPr>
              <w:spacing w:after="200" w:line="276" w:lineRule="auto"/>
              <w:rPr>
                <w:sz w:val="18"/>
                <w:szCs w:val="18"/>
              </w:rPr>
            </w:pPr>
            <w:r w:rsidRPr="00C11673">
              <w:rPr>
                <w:sz w:val="18"/>
                <w:szCs w:val="18"/>
              </w:rPr>
              <w:t>0.01</w:t>
            </w:r>
          </w:p>
        </w:tc>
      </w:tr>
      <w:tr w:rsidR="00E826EA" w14:paraId="5357BEB8" w14:textId="77777777" w:rsidTr="00D81CC0">
        <w:trPr>
          <w:trHeight w:val="56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2E063F5D" w14:textId="77777777" w:rsidR="00E826EA" w:rsidRDefault="00E826EA" w:rsidP="00D81CC0">
            <w:pPr>
              <w:spacing w:after="200" w:line="276" w:lineRule="auto"/>
              <w:rPr>
                <w:sz w:val="18"/>
                <w:szCs w:val="18"/>
                <w:lang w:val="en-US"/>
              </w:rPr>
            </w:pPr>
            <w:r>
              <w:rPr>
                <w:sz w:val="18"/>
                <w:szCs w:val="18"/>
              </w:rPr>
              <w:t>Channel Model</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40B9952C" w14:textId="77777777" w:rsidR="00E826EA" w:rsidRDefault="00E826EA" w:rsidP="00D81CC0">
            <w:pPr>
              <w:spacing w:after="200" w:line="276" w:lineRule="auto"/>
              <w:rPr>
                <w:sz w:val="18"/>
                <w:szCs w:val="18"/>
              </w:rPr>
            </w:pPr>
            <w:r>
              <w:rPr>
                <w:sz w:val="18"/>
                <w:szCs w:val="18"/>
              </w:rPr>
              <w:t xml:space="preserve">CDL-C channel </w:t>
            </w:r>
          </w:p>
          <w:p w14:paraId="2A9C9047" w14:textId="77777777" w:rsidR="00E826EA" w:rsidRPr="00C11673" w:rsidRDefault="00E826EA" w:rsidP="00D81CC0">
            <w:pPr>
              <w:spacing w:after="200" w:line="276" w:lineRule="auto"/>
              <w:rPr>
                <w:sz w:val="18"/>
                <w:szCs w:val="18"/>
              </w:rPr>
            </w:pPr>
            <w:r w:rsidRPr="00C11673">
              <w:rPr>
                <w:sz w:val="18"/>
                <w:szCs w:val="18"/>
              </w:rPr>
              <w:t>Delay Scaling values 30 ns for 30 GHz</w:t>
            </w:r>
          </w:p>
        </w:tc>
      </w:tr>
      <w:tr w:rsidR="00E826EA" w14:paraId="13BE776B" w14:textId="77777777" w:rsidTr="00D81CC0">
        <w:trPr>
          <w:trHeight w:val="127"/>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683C8B42" w14:textId="77777777" w:rsidR="00E826EA" w:rsidRDefault="00E826EA" w:rsidP="00D81CC0">
            <w:pPr>
              <w:spacing w:after="200" w:line="276" w:lineRule="auto"/>
              <w:rPr>
                <w:sz w:val="18"/>
                <w:szCs w:val="18"/>
              </w:rPr>
            </w:pPr>
            <w:r>
              <w:rPr>
                <w:sz w:val="18"/>
                <w:szCs w:val="18"/>
              </w:rPr>
              <w:t>FFT size</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75B74AD3" w14:textId="77777777" w:rsidR="00E826EA" w:rsidRDefault="00E826EA" w:rsidP="00D81CC0">
            <w:pPr>
              <w:spacing w:after="200" w:line="276" w:lineRule="auto"/>
              <w:rPr>
                <w:sz w:val="18"/>
                <w:szCs w:val="18"/>
              </w:rPr>
            </w:pPr>
            <w:r>
              <w:rPr>
                <w:sz w:val="18"/>
                <w:szCs w:val="18"/>
              </w:rPr>
              <w:t>128</w:t>
            </w:r>
          </w:p>
        </w:tc>
      </w:tr>
      <w:tr w:rsidR="00E826EA" w14:paraId="54C8C838" w14:textId="77777777" w:rsidTr="00D81CC0">
        <w:trPr>
          <w:trHeight w:val="190"/>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0CF7F39B" w14:textId="77777777" w:rsidR="00E826EA" w:rsidRDefault="00E826EA" w:rsidP="00D81CC0">
            <w:pPr>
              <w:spacing w:after="200" w:line="276" w:lineRule="auto"/>
              <w:rPr>
                <w:sz w:val="18"/>
                <w:szCs w:val="18"/>
              </w:rPr>
            </w:pPr>
            <w:r>
              <w:rPr>
                <w:sz w:val="18"/>
                <w:szCs w:val="18"/>
              </w:rPr>
              <w:t>Subcarrier Spacing(s)</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1F492979" w14:textId="77777777" w:rsidR="00E826EA" w:rsidRDefault="00E826EA" w:rsidP="00D81CC0">
            <w:pPr>
              <w:spacing w:after="200" w:line="276" w:lineRule="auto"/>
              <w:rPr>
                <w:sz w:val="18"/>
                <w:szCs w:val="18"/>
              </w:rPr>
            </w:pPr>
            <w:r>
              <w:rPr>
                <w:sz w:val="18"/>
                <w:szCs w:val="18"/>
              </w:rPr>
              <w:t>60 kHz</w:t>
            </w:r>
          </w:p>
        </w:tc>
      </w:tr>
      <w:tr w:rsidR="00E826EA" w14:paraId="0C163D15" w14:textId="77777777" w:rsidTr="00D81CC0">
        <w:trPr>
          <w:trHeight w:val="145"/>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35B5EE33" w14:textId="77777777" w:rsidR="00E826EA" w:rsidRDefault="00E826EA" w:rsidP="00D81CC0">
            <w:pPr>
              <w:spacing w:after="200" w:line="276" w:lineRule="auto"/>
              <w:rPr>
                <w:sz w:val="18"/>
                <w:szCs w:val="18"/>
              </w:rPr>
            </w:pPr>
            <w:r>
              <w:rPr>
                <w:sz w:val="18"/>
                <w:szCs w:val="18"/>
              </w:rPr>
              <w:t>OFDM Symbols in 1 TTT</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1F7FFCE9" w14:textId="77777777" w:rsidR="00E826EA" w:rsidRDefault="00E826EA" w:rsidP="00D81CC0">
            <w:pPr>
              <w:spacing w:after="200" w:line="276" w:lineRule="auto"/>
              <w:rPr>
                <w:sz w:val="18"/>
                <w:szCs w:val="18"/>
                <w:lang w:val="en-US"/>
              </w:rPr>
            </w:pPr>
            <w:r>
              <w:rPr>
                <w:sz w:val="18"/>
                <w:szCs w:val="18"/>
              </w:rPr>
              <w:t>56</w:t>
            </w:r>
          </w:p>
        </w:tc>
      </w:tr>
      <w:tr w:rsidR="00E826EA" w14:paraId="517C8981" w14:textId="77777777" w:rsidTr="00D81CC0">
        <w:trPr>
          <w:trHeight w:val="29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4C31F837" w14:textId="77777777" w:rsidR="00E826EA" w:rsidRDefault="00E826EA" w:rsidP="00D81CC0">
            <w:pPr>
              <w:spacing w:after="200" w:line="276" w:lineRule="auto"/>
              <w:rPr>
                <w:sz w:val="18"/>
                <w:szCs w:val="18"/>
              </w:rPr>
            </w:pPr>
            <w:r>
              <w:rPr>
                <w:sz w:val="18"/>
                <w:szCs w:val="18"/>
              </w:rPr>
              <w:t xml:space="preserve">Periodicity </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340C288D" w14:textId="77777777" w:rsidR="00E826EA" w:rsidRDefault="00E826EA" w:rsidP="00D81CC0">
            <w:pPr>
              <w:spacing w:after="200" w:line="276" w:lineRule="auto"/>
              <w:rPr>
                <w:sz w:val="18"/>
                <w:szCs w:val="18"/>
              </w:rPr>
            </w:pPr>
            <w:r>
              <w:rPr>
                <w:sz w:val="18"/>
                <w:szCs w:val="18"/>
              </w:rPr>
              <w:t>5mS, 20mS</w:t>
            </w:r>
          </w:p>
        </w:tc>
      </w:tr>
      <w:tr w:rsidR="00E826EA" w14:paraId="63BF187E" w14:textId="77777777" w:rsidTr="00D81CC0">
        <w:trPr>
          <w:trHeight w:val="433"/>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31B4035D" w14:textId="77777777" w:rsidR="00E826EA" w:rsidRDefault="00E826EA" w:rsidP="00D81CC0">
            <w:pPr>
              <w:spacing w:after="200" w:line="276" w:lineRule="auto"/>
              <w:rPr>
                <w:sz w:val="18"/>
                <w:szCs w:val="18"/>
              </w:rPr>
            </w:pPr>
            <w:r>
              <w:rPr>
                <w:sz w:val="18"/>
                <w:szCs w:val="18"/>
              </w:rPr>
              <w:t>Search Window</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61F1D708" w14:textId="77777777" w:rsidR="00E826EA" w:rsidRDefault="00E826EA" w:rsidP="00E826EA">
            <w:pPr>
              <w:pStyle w:val="ListParagraph"/>
              <w:numPr>
                <w:ilvl w:val="0"/>
                <w:numId w:val="38"/>
              </w:numPr>
              <w:spacing w:after="200" w:line="276" w:lineRule="auto"/>
              <w:rPr>
                <w:sz w:val="18"/>
                <w:szCs w:val="18"/>
                <w:lang w:val="en-GB" w:eastAsia="zh-CN"/>
              </w:rPr>
            </w:pPr>
            <w:r>
              <w:rPr>
                <w:sz w:val="18"/>
                <w:szCs w:val="18"/>
                <w:lang w:val="en-GB" w:eastAsia="zh-CN"/>
              </w:rPr>
              <w:t>280 OFDM symbols for 5mS Periodicity</w:t>
            </w:r>
          </w:p>
          <w:p w14:paraId="15D33C5A" w14:textId="77777777" w:rsidR="00E826EA" w:rsidRDefault="00E826EA" w:rsidP="00E826EA">
            <w:pPr>
              <w:pStyle w:val="ListParagraph"/>
              <w:numPr>
                <w:ilvl w:val="0"/>
                <w:numId w:val="38"/>
              </w:numPr>
              <w:spacing w:after="200" w:line="276" w:lineRule="auto"/>
              <w:rPr>
                <w:sz w:val="18"/>
                <w:szCs w:val="18"/>
                <w:lang w:val="en-GB" w:eastAsia="zh-CN"/>
              </w:rPr>
            </w:pPr>
            <w:r>
              <w:rPr>
                <w:sz w:val="18"/>
                <w:szCs w:val="18"/>
                <w:lang w:val="en-GB" w:eastAsia="zh-CN"/>
              </w:rPr>
              <w:t>1120 OFDM symbols for 20mS Periodicity</w:t>
            </w:r>
          </w:p>
        </w:tc>
      </w:tr>
      <w:tr w:rsidR="00E826EA" w14:paraId="44DCF51B" w14:textId="77777777" w:rsidTr="00D81CC0">
        <w:trPr>
          <w:trHeight w:val="433"/>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351B84C6" w14:textId="77777777" w:rsidR="00E826EA" w:rsidRDefault="00E826EA" w:rsidP="00D81CC0">
            <w:pPr>
              <w:spacing w:after="200" w:line="276" w:lineRule="auto"/>
              <w:rPr>
                <w:sz w:val="18"/>
                <w:szCs w:val="18"/>
                <w:lang w:val="en-US"/>
              </w:rPr>
            </w:pPr>
            <w:r>
              <w:rPr>
                <w:sz w:val="18"/>
                <w:szCs w:val="18"/>
              </w:rPr>
              <w:t>Antenna Configuration at the TRP</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7BC16217" w14:textId="77777777" w:rsidR="00E826EA" w:rsidRDefault="00E826EA" w:rsidP="00D81CC0">
            <w:pPr>
              <w:spacing w:after="200" w:line="276" w:lineRule="auto"/>
              <w:rPr>
                <w:sz w:val="18"/>
                <w:szCs w:val="18"/>
              </w:rPr>
            </w:pPr>
            <w:r>
              <w:rPr>
                <w:sz w:val="18"/>
                <w:szCs w:val="18"/>
              </w:rPr>
              <w:t xml:space="preserve">(4,8,2), with </w:t>
            </w:r>
            <w:proofErr w:type="spellStart"/>
            <w:r>
              <w:rPr>
                <w:sz w:val="18"/>
                <w:szCs w:val="18"/>
              </w:rPr>
              <w:t>omni</w:t>
            </w:r>
            <w:proofErr w:type="spellEnd"/>
            <w:r>
              <w:rPr>
                <w:sz w:val="18"/>
                <w:szCs w:val="18"/>
              </w:rPr>
              <w:t xml:space="preserve"> directional antenna elements</w:t>
            </w:r>
          </w:p>
        </w:tc>
      </w:tr>
      <w:tr w:rsidR="00E826EA" w14:paraId="4269F6DC" w14:textId="77777777" w:rsidTr="00D81CC0">
        <w:trPr>
          <w:trHeight w:val="397"/>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6BB3E43F" w14:textId="77777777" w:rsidR="00E826EA" w:rsidRDefault="00E826EA" w:rsidP="00D81CC0">
            <w:pPr>
              <w:spacing w:after="200" w:line="276" w:lineRule="auto"/>
              <w:rPr>
                <w:sz w:val="18"/>
                <w:szCs w:val="18"/>
              </w:rPr>
            </w:pPr>
            <w:r>
              <w:rPr>
                <w:sz w:val="18"/>
                <w:szCs w:val="18"/>
              </w:rPr>
              <w:t>Antenna Configuration at the UE</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6F48441D" w14:textId="77777777" w:rsidR="00E826EA" w:rsidRDefault="00E826EA" w:rsidP="00D81CC0">
            <w:pPr>
              <w:spacing w:after="200" w:line="276" w:lineRule="auto"/>
              <w:rPr>
                <w:sz w:val="18"/>
                <w:szCs w:val="18"/>
              </w:rPr>
            </w:pPr>
            <w:r>
              <w:rPr>
                <w:sz w:val="18"/>
                <w:szCs w:val="18"/>
              </w:rPr>
              <w:t xml:space="preserve">(2,4,2), with </w:t>
            </w:r>
            <w:proofErr w:type="spellStart"/>
            <w:r>
              <w:rPr>
                <w:sz w:val="18"/>
                <w:szCs w:val="18"/>
              </w:rPr>
              <w:t>omni</w:t>
            </w:r>
            <w:proofErr w:type="spellEnd"/>
            <w:r>
              <w:rPr>
                <w:sz w:val="18"/>
                <w:szCs w:val="18"/>
              </w:rPr>
              <w:t xml:space="preserve"> directional antenna elements</w:t>
            </w:r>
          </w:p>
        </w:tc>
      </w:tr>
      <w:tr w:rsidR="00E826EA" w14:paraId="2EE3E673" w14:textId="77777777" w:rsidTr="00D81CC0">
        <w:trPr>
          <w:trHeight w:val="352"/>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7630262B" w14:textId="77777777" w:rsidR="00E826EA" w:rsidRDefault="00E826EA" w:rsidP="00D81CC0">
            <w:pPr>
              <w:spacing w:after="200" w:line="276" w:lineRule="auto"/>
              <w:rPr>
                <w:sz w:val="18"/>
                <w:szCs w:val="18"/>
              </w:rPr>
            </w:pPr>
            <w:r>
              <w:rPr>
                <w:sz w:val="18"/>
                <w:szCs w:val="18"/>
              </w:rPr>
              <w:t>Antenna port virtualization</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30352E11" w14:textId="77777777" w:rsidR="00E826EA" w:rsidRDefault="00E826EA" w:rsidP="00D81CC0">
            <w:pPr>
              <w:spacing w:after="200" w:line="276" w:lineRule="auto"/>
              <w:rPr>
                <w:sz w:val="18"/>
                <w:szCs w:val="18"/>
              </w:rPr>
            </w:pPr>
            <w:r>
              <w:rPr>
                <w:sz w:val="18"/>
                <w:szCs w:val="18"/>
              </w:rPr>
              <w:t xml:space="preserve">DFT-based the beamforming method, </w:t>
            </w:r>
          </w:p>
          <w:p w14:paraId="03351221" w14:textId="77777777" w:rsidR="00E826EA" w:rsidRDefault="00E826EA" w:rsidP="00E826EA">
            <w:pPr>
              <w:pStyle w:val="ListParagraph"/>
              <w:numPr>
                <w:ilvl w:val="0"/>
                <w:numId w:val="37"/>
              </w:numPr>
              <w:spacing w:after="200" w:line="276" w:lineRule="auto"/>
              <w:rPr>
                <w:sz w:val="18"/>
                <w:szCs w:val="18"/>
                <w:lang w:val="en-GB" w:eastAsia="zh-CN"/>
              </w:rPr>
            </w:pPr>
            <w:r>
              <w:rPr>
                <w:sz w:val="18"/>
                <w:szCs w:val="18"/>
                <w:lang w:val="en-GB" w:eastAsia="zh-CN"/>
              </w:rPr>
              <w:t xml:space="preserve">BS 28 beams cover 360 degrees </w:t>
            </w:r>
          </w:p>
          <w:p w14:paraId="26052833" w14:textId="77777777" w:rsidR="00E826EA" w:rsidRDefault="00E826EA" w:rsidP="00E826EA">
            <w:pPr>
              <w:pStyle w:val="ListParagraph"/>
              <w:numPr>
                <w:ilvl w:val="0"/>
                <w:numId w:val="37"/>
              </w:numPr>
              <w:spacing w:after="200" w:line="276" w:lineRule="auto"/>
              <w:rPr>
                <w:sz w:val="18"/>
                <w:szCs w:val="18"/>
                <w:lang w:val="en-GB" w:eastAsia="zh-CN"/>
              </w:rPr>
            </w:pPr>
            <w:r>
              <w:rPr>
                <w:sz w:val="18"/>
                <w:szCs w:val="18"/>
                <w:lang w:val="en-GB" w:eastAsia="zh-CN"/>
              </w:rPr>
              <w:t xml:space="preserve">UE 1 beam directly pointing in the direction of </w:t>
            </w:r>
            <w:proofErr w:type="spellStart"/>
            <w:r>
              <w:rPr>
                <w:sz w:val="18"/>
                <w:szCs w:val="18"/>
                <w:lang w:val="en-GB" w:eastAsia="zh-CN"/>
              </w:rPr>
              <w:t>AoA</w:t>
            </w:r>
            <w:proofErr w:type="spellEnd"/>
            <w:r>
              <w:rPr>
                <w:sz w:val="18"/>
                <w:szCs w:val="18"/>
                <w:lang w:val="en-GB" w:eastAsia="zh-CN"/>
              </w:rPr>
              <w:t xml:space="preserve"> </w:t>
            </w:r>
            <w:proofErr w:type="spellStart"/>
            <w:r>
              <w:rPr>
                <w:sz w:val="18"/>
                <w:szCs w:val="18"/>
                <w:lang w:val="en-GB" w:eastAsia="zh-CN"/>
              </w:rPr>
              <w:t>ZoA</w:t>
            </w:r>
            <w:proofErr w:type="spellEnd"/>
          </w:p>
        </w:tc>
      </w:tr>
      <w:tr w:rsidR="00E826EA" w14:paraId="4E8851A4" w14:textId="77777777" w:rsidTr="00D81CC0">
        <w:trPr>
          <w:trHeight w:val="415"/>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780CA3EA" w14:textId="77777777" w:rsidR="00E826EA" w:rsidRDefault="00E826EA" w:rsidP="00D81CC0">
            <w:pPr>
              <w:spacing w:after="200" w:line="276" w:lineRule="auto"/>
              <w:rPr>
                <w:sz w:val="18"/>
                <w:szCs w:val="18"/>
              </w:rPr>
            </w:pPr>
            <w:r>
              <w:rPr>
                <w:sz w:val="18"/>
                <w:szCs w:val="18"/>
              </w:rPr>
              <w:t>UE speed</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17F9358E" w14:textId="77777777" w:rsidR="00E826EA" w:rsidRDefault="00E826EA" w:rsidP="00D81CC0">
            <w:pPr>
              <w:spacing w:after="200" w:line="276" w:lineRule="auto"/>
              <w:rPr>
                <w:sz w:val="18"/>
                <w:szCs w:val="18"/>
              </w:rPr>
            </w:pPr>
            <w:r>
              <w:rPr>
                <w:sz w:val="18"/>
                <w:szCs w:val="18"/>
              </w:rPr>
              <w:t>3km/h</w:t>
            </w:r>
          </w:p>
        </w:tc>
      </w:tr>
    </w:tbl>
    <w:p w14:paraId="43BAE204" w14:textId="77777777" w:rsidR="00E826EA" w:rsidRDefault="00E826EA" w:rsidP="00D93F34">
      <w:pPr>
        <w:pStyle w:val="Reference"/>
        <w:numPr>
          <w:ilvl w:val="0"/>
          <w:numId w:val="0"/>
        </w:numPr>
        <w:spacing w:after="0"/>
      </w:pPr>
    </w:p>
    <w:sectPr w:rsidR="00E826EA" w:rsidSect="00D55085">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FA430" w14:textId="77777777" w:rsidR="0097271A" w:rsidRDefault="0097271A">
      <w:r>
        <w:separator/>
      </w:r>
    </w:p>
  </w:endnote>
  <w:endnote w:type="continuationSeparator" w:id="0">
    <w:p w14:paraId="47B69F53" w14:textId="77777777" w:rsidR="0097271A" w:rsidRDefault="0097271A">
      <w:r>
        <w:continuationSeparator/>
      </w:r>
    </w:p>
  </w:endnote>
  <w:endnote w:type="continuationNotice" w:id="1">
    <w:p w14:paraId="75A54D76" w14:textId="77777777" w:rsidR="0097271A" w:rsidRDefault="00972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432A0C0" w:rsidR="0097271A" w:rsidRDefault="009727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9227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2271">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4B64E" w14:textId="77777777" w:rsidR="0097271A" w:rsidRDefault="0097271A">
      <w:r>
        <w:separator/>
      </w:r>
    </w:p>
  </w:footnote>
  <w:footnote w:type="continuationSeparator" w:id="0">
    <w:p w14:paraId="2BFCFB83" w14:textId="77777777" w:rsidR="0097271A" w:rsidRDefault="0097271A">
      <w:r>
        <w:continuationSeparator/>
      </w:r>
    </w:p>
  </w:footnote>
  <w:footnote w:type="continuationNotice" w:id="1">
    <w:p w14:paraId="5B783701" w14:textId="77777777" w:rsidR="0097271A" w:rsidRDefault="009727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225C"/>
    <w:multiLevelType w:val="hybridMultilevel"/>
    <w:tmpl w:val="D7FA3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66E1F"/>
    <w:multiLevelType w:val="hybridMultilevel"/>
    <w:tmpl w:val="CC28D340"/>
    <w:lvl w:ilvl="0" w:tplc="B3FAEEAA">
      <w:start w:val="1"/>
      <w:numFmt w:val="bullet"/>
      <w:lvlText w:val="•"/>
      <w:lvlJc w:val="left"/>
      <w:pPr>
        <w:tabs>
          <w:tab w:val="num" w:pos="720"/>
        </w:tabs>
        <w:ind w:left="720" w:hanging="360"/>
      </w:pPr>
      <w:rPr>
        <w:rFonts w:ascii="Arial" w:hAnsi="Arial" w:hint="default"/>
      </w:rPr>
    </w:lvl>
    <w:lvl w:ilvl="1" w:tplc="B86C7B3E" w:tentative="1">
      <w:start w:val="1"/>
      <w:numFmt w:val="bullet"/>
      <w:lvlText w:val="•"/>
      <w:lvlJc w:val="left"/>
      <w:pPr>
        <w:tabs>
          <w:tab w:val="num" w:pos="1440"/>
        </w:tabs>
        <w:ind w:left="1440" w:hanging="360"/>
      </w:pPr>
      <w:rPr>
        <w:rFonts w:ascii="Arial" w:hAnsi="Arial" w:hint="default"/>
      </w:rPr>
    </w:lvl>
    <w:lvl w:ilvl="2" w:tplc="9CCA9098" w:tentative="1">
      <w:start w:val="1"/>
      <w:numFmt w:val="bullet"/>
      <w:lvlText w:val="•"/>
      <w:lvlJc w:val="left"/>
      <w:pPr>
        <w:tabs>
          <w:tab w:val="num" w:pos="2160"/>
        </w:tabs>
        <w:ind w:left="2160" w:hanging="360"/>
      </w:pPr>
      <w:rPr>
        <w:rFonts w:ascii="Arial" w:hAnsi="Arial" w:hint="default"/>
      </w:rPr>
    </w:lvl>
    <w:lvl w:ilvl="3" w:tplc="C3842E46" w:tentative="1">
      <w:start w:val="1"/>
      <w:numFmt w:val="bullet"/>
      <w:lvlText w:val="•"/>
      <w:lvlJc w:val="left"/>
      <w:pPr>
        <w:tabs>
          <w:tab w:val="num" w:pos="2880"/>
        </w:tabs>
        <w:ind w:left="2880" w:hanging="360"/>
      </w:pPr>
      <w:rPr>
        <w:rFonts w:ascii="Arial" w:hAnsi="Arial" w:hint="default"/>
      </w:rPr>
    </w:lvl>
    <w:lvl w:ilvl="4" w:tplc="880A48B2" w:tentative="1">
      <w:start w:val="1"/>
      <w:numFmt w:val="bullet"/>
      <w:lvlText w:val="•"/>
      <w:lvlJc w:val="left"/>
      <w:pPr>
        <w:tabs>
          <w:tab w:val="num" w:pos="3600"/>
        </w:tabs>
        <w:ind w:left="3600" w:hanging="360"/>
      </w:pPr>
      <w:rPr>
        <w:rFonts w:ascii="Arial" w:hAnsi="Arial" w:hint="default"/>
      </w:rPr>
    </w:lvl>
    <w:lvl w:ilvl="5" w:tplc="450C2ABE" w:tentative="1">
      <w:start w:val="1"/>
      <w:numFmt w:val="bullet"/>
      <w:lvlText w:val="•"/>
      <w:lvlJc w:val="left"/>
      <w:pPr>
        <w:tabs>
          <w:tab w:val="num" w:pos="4320"/>
        </w:tabs>
        <w:ind w:left="4320" w:hanging="360"/>
      </w:pPr>
      <w:rPr>
        <w:rFonts w:ascii="Arial" w:hAnsi="Arial" w:hint="default"/>
      </w:rPr>
    </w:lvl>
    <w:lvl w:ilvl="6" w:tplc="40D6A2F8" w:tentative="1">
      <w:start w:val="1"/>
      <w:numFmt w:val="bullet"/>
      <w:lvlText w:val="•"/>
      <w:lvlJc w:val="left"/>
      <w:pPr>
        <w:tabs>
          <w:tab w:val="num" w:pos="5040"/>
        </w:tabs>
        <w:ind w:left="5040" w:hanging="360"/>
      </w:pPr>
      <w:rPr>
        <w:rFonts w:ascii="Arial" w:hAnsi="Arial" w:hint="default"/>
      </w:rPr>
    </w:lvl>
    <w:lvl w:ilvl="7" w:tplc="9DB84294" w:tentative="1">
      <w:start w:val="1"/>
      <w:numFmt w:val="bullet"/>
      <w:lvlText w:val="•"/>
      <w:lvlJc w:val="left"/>
      <w:pPr>
        <w:tabs>
          <w:tab w:val="num" w:pos="5760"/>
        </w:tabs>
        <w:ind w:left="5760" w:hanging="360"/>
      </w:pPr>
      <w:rPr>
        <w:rFonts w:ascii="Arial" w:hAnsi="Arial" w:hint="default"/>
      </w:rPr>
    </w:lvl>
    <w:lvl w:ilvl="8" w:tplc="AA90C3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D50F56"/>
    <w:multiLevelType w:val="hybridMultilevel"/>
    <w:tmpl w:val="FD486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64F50"/>
    <w:multiLevelType w:val="hybridMultilevel"/>
    <w:tmpl w:val="D9147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CF2DD9"/>
    <w:multiLevelType w:val="hybridMultilevel"/>
    <w:tmpl w:val="543E4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C9178D"/>
    <w:multiLevelType w:val="hybridMultilevel"/>
    <w:tmpl w:val="41D0163E"/>
    <w:lvl w:ilvl="0" w:tplc="BA4EB8FC">
      <w:start w:val="1"/>
      <w:numFmt w:val="bullet"/>
      <w:lvlText w:val="•"/>
      <w:lvlJc w:val="left"/>
      <w:pPr>
        <w:tabs>
          <w:tab w:val="num" w:pos="927"/>
        </w:tabs>
        <w:ind w:left="927" w:hanging="360"/>
      </w:pPr>
      <w:rPr>
        <w:rFonts w:ascii="Arial" w:hAnsi="Arial" w:hint="default"/>
      </w:rPr>
    </w:lvl>
    <w:lvl w:ilvl="1" w:tplc="20DC1D3E">
      <w:start w:val="1204"/>
      <w:numFmt w:val="bullet"/>
      <w:lvlText w:val="–"/>
      <w:lvlJc w:val="left"/>
      <w:pPr>
        <w:tabs>
          <w:tab w:val="num" w:pos="1647"/>
        </w:tabs>
        <w:ind w:left="1647" w:hanging="360"/>
      </w:pPr>
      <w:rPr>
        <w:rFonts w:ascii="Arial" w:hAnsi="Arial" w:hint="default"/>
      </w:rPr>
    </w:lvl>
    <w:lvl w:ilvl="2" w:tplc="2D3EF404">
      <w:start w:val="1204"/>
      <w:numFmt w:val="bullet"/>
      <w:lvlText w:val="•"/>
      <w:lvlJc w:val="left"/>
      <w:pPr>
        <w:tabs>
          <w:tab w:val="num" w:pos="2367"/>
        </w:tabs>
        <w:ind w:left="2367" w:hanging="360"/>
      </w:pPr>
      <w:rPr>
        <w:rFonts w:ascii="Arial" w:hAnsi="Arial" w:hint="default"/>
      </w:rPr>
    </w:lvl>
    <w:lvl w:ilvl="3" w:tplc="E348EF1A">
      <w:start w:val="1204"/>
      <w:numFmt w:val="bullet"/>
      <w:lvlText w:val="–"/>
      <w:lvlJc w:val="left"/>
      <w:pPr>
        <w:tabs>
          <w:tab w:val="num" w:pos="3087"/>
        </w:tabs>
        <w:ind w:left="3087" w:hanging="360"/>
      </w:pPr>
      <w:rPr>
        <w:rFonts w:ascii="Arial" w:hAnsi="Arial" w:hint="default"/>
      </w:rPr>
    </w:lvl>
    <w:lvl w:ilvl="4" w:tplc="5E683174" w:tentative="1">
      <w:start w:val="1"/>
      <w:numFmt w:val="bullet"/>
      <w:lvlText w:val="•"/>
      <w:lvlJc w:val="left"/>
      <w:pPr>
        <w:tabs>
          <w:tab w:val="num" w:pos="3807"/>
        </w:tabs>
        <w:ind w:left="3807" w:hanging="360"/>
      </w:pPr>
      <w:rPr>
        <w:rFonts w:ascii="Arial" w:hAnsi="Arial" w:hint="default"/>
      </w:rPr>
    </w:lvl>
    <w:lvl w:ilvl="5" w:tplc="828E06AC" w:tentative="1">
      <w:start w:val="1"/>
      <w:numFmt w:val="bullet"/>
      <w:lvlText w:val="•"/>
      <w:lvlJc w:val="left"/>
      <w:pPr>
        <w:tabs>
          <w:tab w:val="num" w:pos="4527"/>
        </w:tabs>
        <w:ind w:left="4527" w:hanging="360"/>
      </w:pPr>
      <w:rPr>
        <w:rFonts w:ascii="Arial" w:hAnsi="Arial" w:hint="default"/>
      </w:rPr>
    </w:lvl>
    <w:lvl w:ilvl="6" w:tplc="2CA07944" w:tentative="1">
      <w:start w:val="1"/>
      <w:numFmt w:val="bullet"/>
      <w:lvlText w:val="•"/>
      <w:lvlJc w:val="left"/>
      <w:pPr>
        <w:tabs>
          <w:tab w:val="num" w:pos="5247"/>
        </w:tabs>
        <w:ind w:left="5247" w:hanging="360"/>
      </w:pPr>
      <w:rPr>
        <w:rFonts w:ascii="Arial" w:hAnsi="Arial" w:hint="default"/>
      </w:rPr>
    </w:lvl>
    <w:lvl w:ilvl="7" w:tplc="BD3AFA24" w:tentative="1">
      <w:start w:val="1"/>
      <w:numFmt w:val="bullet"/>
      <w:lvlText w:val="•"/>
      <w:lvlJc w:val="left"/>
      <w:pPr>
        <w:tabs>
          <w:tab w:val="num" w:pos="5967"/>
        </w:tabs>
        <w:ind w:left="5967" w:hanging="360"/>
      </w:pPr>
      <w:rPr>
        <w:rFonts w:ascii="Arial" w:hAnsi="Arial" w:hint="default"/>
      </w:rPr>
    </w:lvl>
    <w:lvl w:ilvl="8" w:tplc="EF02A5BE" w:tentative="1">
      <w:start w:val="1"/>
      <w:numFmt w:val="bullet"/>
      <w:lvlText w:val="•"/>
      <w:lvlJc w:val="left"/>
      <w:pPr>
        <w:tabs>
          <w:tab w:val="num" w:pos="6687"/>
        </w:tabs>
        <w:ind w:left="6687" w:hanging="360"/>
      </w:pPr>
      <w:rPr>
        <w:rFonts w:ascii="Arial" w:hAnsi="Arial" w:hint="default"/>
      </w:rPr>
    </w:lvl>
  </w:abstractNum>
  <w:abstractNum w:abstractNumId="2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3B7CCC"/>
    <w:multiLevelType w:val="hybridMultilevel"/>
    <w:tmpl w:val="BDBA33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8E11EE4"/>
    <w:multiLevelType w:val="hybridMultilevel"/>
    <w:tmpl w:val="B1E06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E85E26"/>
    <w:multiLevelType w:val="hybridMultilevel"/>
    <w:tmpl w:val="319469AA"/>
    <w:lvl w:ilvl="0" w:tplc="D0B2D4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CF78D1"/>
    <w:multiLevelType w:val="hybridMultilevel"/>
    <w:tmpl w:val="7A766C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1C28CD"/>
    <w:multiLevelType w:val="hybridMultilevel"/>
    <w:tmpl w:val="1952D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EFE434D"/>
    <w:multiLevelType w:val="hybridMultilevel"/>
    <w:tmpl w:val="2864D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9135DA"/>
    <w:multiLevelType w:val="hybridMultilevel"/>
    <w:tmpl w:val="4FB8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19"/>
  </w:num>
  <w:num w:numId="4">
    <w:abstractNumId w:val="20"/>
  </w:num>
  <w:num w:numId="5">
    <w:abstractNumId w:val="14"/>
  </w:num>
  <w:num w:numId="6">
    <w:abstractNumId w:val="25"/>
  </w:num>
  <w:num w:numId="7">
    <w:abstractNumId w:val="31"/>
  </w:num>
  <w:num w:numId="8">
    <w:abstractNumId w:val="15"/>
  </w:num>
  <w:num w:numId="9">
    <w:abstractNumId w:val="39"/>
  </w:num>
  <w:num w:numId="10">
    <w:abstractNumId w:val="7"/>
  </w:num>
  <w:num w:numId="11">
    <w:abstractNumId w:val="4"/>
  </w:num>
  <w:num w:numId="12">
    <w:abstractNumId w:val="27"/>
  </w:num>
  <w:num w:numId="13">
    <w:abstractNumId w:val="33"/>
  </w:num>
  <w:num w:numId="14">
    <w:abstractNumId w:val="5"/>
  </w:num>
  <w:num w:numId="15">
    <w:abstractNumId w:val="1"/>
  </w:num>
  <w:num w:numId="16">
    <w:abstractNumId w:val="16"/>
  </w:num>
  <w:num w:numId="17">
    <w:abstractNumId w:val="38"/>
  </w:num>
  <w:num w:numId="18">
    <w:abstractNumId w:val="36"/>
  </w:num>
  <w:num w:numId="19">
    <w:abstractNumId w:val="13"/>
  </w:num>
  <w:num w:numId="20">
    <w:abstractNumId w:val="6"/>
  </w:num>
  <w:num w:numId="21">
    <w:abstractNumId w:val="29"/>
  </w:num>
  <w:num w:numId="22">
    <w:abstractNumId w:val="12"/>
  </w:num>
  <w:num w:numId="23">
    <w:abstractNumId w:val="1"/>
    <w:lvlOverride w:ilvl="0">
      <w:startOverride w:val="1"/>
    </w:lvlOverride>
    <w:lvlOverride w:ilvl="1">
      <w:startOverride w:val="2"/>
    </w:lvlOverride>
  </w:num>
  <w:num w:numId="24">
    <w:abstractNumId w:val="22"/>
  </w:num>
  <w:num w:numId="25">
    <w:abstractNumId w:val="21"/>
  </w:num>
  <w:num w:numId="26">
    <w:abstractNumId w:val="37"/>
  </w:num>
  <w:num w:numId="27">
    <w:abstractNumId w:val="23"/>
  </w:num>
  <w:num w:numId="28">
    <w:abstractNumId w:val="2"/>
  </w:num>
  <w:num w:numId="29">
    <w:abstractNumId w:val="28"/>
  </w:num>
  <w:num w:numId="30">
    <w:abstractNumId w:val="35"/>
  </w:num>
  <w:num w:numId="31">
    <w:abstractNumId w:val="32"/>
  </w:num>
  <w:num w:numId="32">
    <w:abstractNumId w:val="26"/>
  </w:num>
  <w:num w:numId="33">
    <w:abstractNumId w:val="11"/>
  </w:num>
  <w:num w:numId="34">
    <w:abstractNumId w:val="3"/>
  </w:num>
  <w:num w:numId="35">
    <w:abstractNumId w:val="8"/>
  </w:num>
  <w:num w:numId="36">
    <w:abstractNumId w:val="0"/>
  </w:num>
  <w:num w:numId="37">
    <w:abstractNumId w:val="34"/>
  </w:num>
  <w:num w:numId="38">
    <w:abstractNumId w:val="17"/>
  </w:num>
  <w:num w:numId="39">
    <w:abstractNumId w:val="24"/>
  </w:num>
  <w:num w:numId="40">
    <w:abstractNumId w:val="18"/>
  </w:num>
  <w:num w:numId="41">
    <w:abstractNumId w:val="9"/>
  </w:num>
  <w:num w:numId="4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828"/>
    <w:rsid w:val="0000168C"/>
    <w:rsid w:val="00002BC4"/>
    <w:rsid w:val="00002F99"/>
    <w:rsid w:val="0000325C"/>
    <w:rsid w:val="00003ABD"/>
    <w:rsid w:val="00003E50"/>
    <w:rsid w:val="00003EC3"/>
    <w:rsid w:val="00004C2D"/>
    <w:rsid w:val="00005012"/>
    <w:rsid w:val="00006446"/>
    <w:rsid w:val="00006896"/>
    <w:rsid w:val="00007CDC"/>
    <w:rsid w:val="000104C6"/>
    <w:rsid w:val="000110C9"/>
    <w:rsid w:val="00011B28"/>
    <w:rsid w:val="00011EE8"/>
    <w:rsid w:val="000123D8"/>
    <w:rsid w:val="00012B9F"/>
    <w:rsid w:val="00012C16"/>
    <w:rsid w:val="00014D33"/>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6FE8"/>
    <w:rsid w:val="00027DEF"/>
    <w:rsid w:val="00030C64"/>
    <w:rsid w:val="00031297"/>
    <w:rsid w:val="00031598"/>
    <w:rsid w:val="000325B8"/>
    <w:rsid w:val="00033351"/>
    <w:rsid w:val="0003410A"/>
    <w:rsid w:val="00034C15"/>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704"/>
    <w:rsid w:val="00063AC3"/>
    <w:rsid w:val="00063EF3"/>
    <w:rsid w:val="000641AA"/>
    <w:rsid w:val="000645B8"/>
    <w:rsid w:val="0006487E"/>
    <w:rsid w:val="00065243"/>
    <w:rsid w:val="00065E1A"/>
    <w:rsid w:val="00065F7E"/>
    <w:rsid w:val="00070074"/>
    <w:rsid w:val="00070D25"/>
    <w:rsid w:val="00071225"/>
    <w:rsid w:val="000715A7"/>
    <w:rsid w:val="00071DCA"/>
    <w:rsid w:val="0007230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37"/>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BBB"/>
    <w:rsid w:val="000E5EBB"/>
    <w:rsid w:val="000E66EF"/>
    <w:rsid w:val="000E6C65"/>
    <w:rsid w:val="000E6F04"/>
    <w:rsid w:val="000E700D"/>
    <w:rsid w:val="000E7644"/>
    <w:rsid w:val="000E78E3"/>
    <w:rsid w:val="000E7BDF"/>
    <w:rsid w:val="000F06D6"/>
    <w:rsid w:val="000F0709"/>
    <w:rsid w:val="000F0EB1"/>
    <w:rsid w:val="000F1106"/>
    <w:rsid w:val="000F184F"/>
    <w:rsid w:val="000F1854"/>
    <w:rsid w:val="000F1AE1"/>
    <w:rsid w:val="000F3B82"/>
    <w:rsid w:val="000F3BE9"/>
    <w:rsid w:val="000F3F6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2C"/>
    <w:rsid w:val="00126B4A"/>
    <w:rsid w:val="00127D88"/>
    <w:rsid w:val="0013139A"/>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6D2"/>
    <w:rsid w:val="00153B76"/>
    <w:rsid w:val="00154220"/>
    <w:rsid w:val="001549FC"/>
    <w:rsid w:val="001551B5"/>
    <w:rsid w:val="001565FC"/>
    <w:rsid w:val="00156DC4"/>
    <w:rsid w:val="00157A90"/>
    <w:rsid w:val="00157B7B"/>
    <w:rsid w:val="00157F10"/>
    <w:rsid w:val="00160461"/>
    <w:rsid w:val="00162135"/>
    <w:rsid w:val="001629FC"/>
    <w:rsid w:val="00162BD1"/>
    <w:rsid w:val="00163554"/>
    <w:rsid w:val="00163FBD"/>
    <w:rsid w:val="001659C1"/>
    <w:rsid w:val="0016660C"/>
    <w:rsid w:val="001669BD"/>
    <w:rsid w:val="00166EE4"/>
    <w:rsid w:val="0016726A"/>
    <w:rsid w:val="001711A9"/>
    <w:rsid w:val="00171478"/>
    <w:rsid w:val="00171FAE"/>
    <w:rsid w:val="001735B9"/>
    <w:rsid w:val="001739D7"/>
    <w:rsid w:val="00173A8E"/>
    <w:rsid w:val="0017437B"/>
    <w:rsid w:val="001747A2"/>
    <w:rsid w:val="00174975"/>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653E"/>
    <w:rsid w:val="001B66D0"/>
    <w:rsid w:val="001B69DB"/>
    <w:rsid w:val="001B7034"/>
    <w:rsid w:val="001B74F6"/>
    <w:rsid w:val="001B7A96"/>
    <w:rsid w:val="001C02A9"/>
    <w:rsid w:val="001C04B4"/>
    <w:rsid w:val="001C07F8"/>
    <w:rsid w:val="001C0A1E"/>
    <w:rsid w:val="001C0AAE"/>
    <w:rsid w:val="001C0B35"/>
    <w:rsid w:val="001C1A1A"/>
    <w:rsid w:val="001C1CE5"/>
    <w:rsid w:val="001C1E98"/>
    <w:rsid w:val="001C27E1"/>
    <w:rsid w:val="001C3D2A"/>
    <w:rsid w:val="001C3D34"/>
    <w:rsid w:val="001C4D42"/>
    <w:rsid w:val="001C4E49"/>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239"/>
    <w:rsid w:val="00207F2A"/>
    <w:rsid w:val="00207FA3"/>
    <w:rsid w:val="002111FD"/>
    <w:rsid w:val="00212596"/>
    <w:rsid w:val="00212D1B"/>
    <w:rsid w:val="00212D2F"/>
    <w:rsid w:val="002131BB"/>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5DD5"/>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9D3"/>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A1"/>
    <w:rsid w:val="00283A0A"/>
    <w:rsid w:val="0028409E"/>
    <w:rsid w:val="0028487A"/>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1374"/>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5E6"/>
    <w:rsid w:val="002E17F2"/>
    <w:rsid w:val="002E1D24"/>
    <w:rsid w:val="002E2A11"/>
    <w:rsid w:val="002E2B4D"/>
    <w:rsid w:val="002E368E"/>
    <w:rsid w:val="002E3791"/>
    <w:rsid w:val="002E4943"/>
    <w:rsid w:val="002E64FE"/>
    <w:rsid w:val="002E659A"/>
    <w:rsid w:val="002E689B"/>
    <w:rsid w:val="002E7003"/>
    <w:rsid w:val="002E7CAE"/>
    <w:rsid w:val="002E7F8F"/>
    <w:rsid w:val="002F07A4"/>
    <w:rsid w:val="002F2771"/>
    <w:rsid w:val="002F2F73"/>
    <w:rsid w:val="002F37A9"/>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47"/>
    <w:rsid w:val="00342BD7"/>
    <w:rsid w:val="003435CC"/>
    <w:rsid w:val="00343C63"/>
    <w:rsid w:val="0034447A"/>
    <w:rsid w:val="00346DB5"/>
    <w:rsid w:val="00347574"/>
    <w:rsid w:val="003477B1"/>
    <w:rsid w:val="003479F3"/>
    <w:rsid w:val="00347DB6"/>
    <w:rsid w:val="00347E7F"/>
    <w:rsid w:val="0035020E"/>
    <w:rsid w:val="0035065C"/>
    <w:rsid w:val="003507E3"/>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271"/>
    <w:rsid w:val="003927B8"/>
    <w:rsid w:val="00392D70"/>
    <w:rsid w:val="003932AA"/>
    <w:rsid w:val="00393702"/>
    <w:rsid w:val="003939FF"/>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21A8"/>
    <w:rsid w:val="003A2207"/>
    <w:rsid w:val="003A2223"/>
    <w:rsid w:val="003A2A0F"/>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3A17"/>
    <w:rsid w:val="003C4FFF"/>
    <w:rsid w:val="003C5B80"/>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5C"/>
    <w:rsid w:val="003F6BBE"/>
    <w:rsid w:val="003F7152"/>
    <w:rsid w:val="003F77C3"/>
    <w:rsid w:val="004000E8"/>
    <w:rsid w:val="004008B0"/>
    <w:rsid w:val="004018A4"/>
    <w:rsid w:val="00402353"/>
    <w:rsid w:val="0040251B"/>
    <w:rsid w:val="0040255D"/>
    <w:rsid w:val="004028A6"/>
    <w:rsid w:val="00402E2B"/>
    <w:rsid w:val="00403C08"/>
    <w:rsid w:val="00403F64"/>
    <w:rsid w:val="004040C0"/>
    <w:rsid w:val="0040512B"/>
    <w:rsid w:val="00405CA5"/>
    <w:rsid w:val="00406147"/>
    <w:rsid w:val="00406620"/>
    <w:rsid w:val="00406A49"/>
    <w:rsid w:val="00406BA2"/>
    <w:rsid w:val="00406C60"/>
    <w:rsid w:val="00406D09"/>
    <w:rsid w:val="00407C29"/>
    <w:rsid w:val="00407CD3"/>
    <w:rsid w:val="00410134"/>
    <w:rsid w:val="0041078A"/>
    <w:rsid w:val="00410811"/>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99"/>
    <w:rsid w:val="0044705A"/>
    <w:rsid w:val="004475BC"/>
    <w:rsid w:val="00447BC3"/>
    <w:rsid w:val="00450055"/>
    <w:rsid w:val="00450214"/>
    <w:rsid w:val="00450677"/>
    <w:rsid w:val="00450E98"/>
    <w:rsid w:val="004517AA"/>
    <w:rsid w:val="00452CAC"/>
    <w:rsid w:val="0045334A"/>
    <w:rsid w:val="00453980"/>
    <w:rsid w:val="004545AE"/>
    <w:rsid w:val="00454728"/>
    <w:rsid w:val="004555E3"/>
    <w:rsid w:val="00455A7D"/>
    <w:rsid w:val="00455D0D"/>
    <w:rsid w:val="00455E5B"/>
    <w:rsid w:val="0045606C"/>
    <w:rsid w:val="0045630F"/>
    <w:rsid w:val="00456425"/>
    <w:rsid w:val="00456D12"/>
    <w:rsid w:val="00457565"/>
    <w:rsid w:val="00457B71"/>
    <w:rsid w:val="0046074F"/>
    <w:rsid w:val="00460D15"/>
    <w:rsid w:val="004616E7"/>
    <w:rsid w:val="00461892"/>
    <w:rsid w:val="00462C36"/>
    <w:rsid w:val="0046493F"/>
    <w:rsid w:val="00465722"/>
    <w:rsid w:val="004661B2"/>
    <w:rsid w:val="004669E2"/>
    <w:rsid w:val="00466F5E"/>
    <w:rsid w:val="00466FFC"/>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4AE"/>
    <w:rsid w:val="00484787"/>
    <w:rsid w:val="0048579F"/>
    <w:rsid w:val="00485B50"/>
    <w:rsid w:val="0048634B"/>
    <w:rsid w:val="00486739"/>
    <w:rsid w:val="004869CC"/>
    <w:rsid w:val="00486DCE"/>
    <w:rsid w:val="00487362"/>
    <w:rsid w:val="00490025"/>
    <w:rsid w:val="00490B24"/>
    <w:rsid w:val="00490C6F"/>
    <w:rsid w:val="00491816"/>
    <w:rsid w:val="00491B36"/>
    <w:rsid w:val="00491E0C"/>
    <w:rsid w:val="00492BC5"/>
    <w:rsid w:val="00492E72"/>
    <w:rsid w:val="00493240"/>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EE9"/>
    <w:rsid w:val="004C5EF7"/>
    <w:rsid w:val="004C6A7A"/>
    <w:rsid w:val="004C6D2F"/>
    <w:rsid w:val="004C6D4F"/>
    <w:rsid w:val="004C6DED"/>
    <w:rsid w:val="004C6ED8"/>
    <w:rsid w:val="004C72BF"/>
    <w:rsid w:val="004C7485"/>
    <w:rsid w:val="004C76DD"/>
    <w:rsid w:val="004C77F7"/>
    <w:rsid w:val="004D06BB"/>
    <w:rsid w:val="004D0F7E"/>
    <w:rsid w:val="004D2254"/>
    <w:rsid w:val="004D22B0"/>
    <w:rsid w:val="004D36B1"/>
    <w:rsid w:val="004D3C15"/>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61AC"/>
    <w:rsid w:val="005C65B6"/>
    <w:rsid w:val="005C6E03"/>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8FE"/>
    <w:rsid w:val="005E20C6"/>
    <w:rsid w:val="005E2DCB"/>
    <w:rsid w:val="005E33DA"/>
    <w:rsid w:val="005E385F"/>
    <w:rsid w:val="005E4663"/>
    <w:rsid w:val="005E4FCF"/>
    <w:rsid w:val="005E53B7"/>
    <w:rsid w:val="005E5895"/>
    <w:rsid w:val="005E5B81"/>
    <w:rsid w:val="005E5BC4"/>
    <w:rsid w:val="005E6492"/>
    <w:rsid w:val="005F2CB1"/>
    <w:rsid w:val="005F2D31"/>
    <w:rsid w:val="005F3BB5"/>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E1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6C07"/>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6"/>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1D21"/>
    <w:rsid w:val="00662273"/>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80FB1"/>
    <w:rsid w:val="00681003"/>
    <w:rsid w:val="00681087"/>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12F4"/>
    <w:rsid w:val="006A325E"/>
    <w:rsid w:val="006A46FB"/>
    <w:rsid w:val="006A52D5"/>
    <w:rsid w:val="006A586C"/>
    <w:rsid w:val="006A5E28"/>
    <w:rsid w:val="006A613C"/>
    <w:rsid w:val="006A6555"/>
    <w:rsid w:val="006A697B"/>
    <w:rsid w:val="006A78F3"/>
    <w:rsid w:val="006A7AFF"/>
    <w:rsid w:val="006A7B1D"/>
    <w:rsid w:val="006B040B"/>
    <w:rsid w:val="006B077A"/>
    <w:rsid w:val="006B0EC6"/>
    <w:rsid w:val="006B1816"/>
    <w:rsid w:val="006B2099"/>
    <w:rsid w:val="006B2283"/>
    <w:rsid w:val="006B2A51"/>
    <w:rsid w:val="006B2EEB"/>
    <w:rsid w:val="006B3930"/>
    <w:rsid w:val="006B3DBE"/>
    <w:rsid w:val="006B4329"/>
    <w:rsid w:val="006B49CD"/>
    <w:rsid w:val="006B4B55"/>
    <w:rsid w:val="006B4CE3"/>
    <w:rsid w:val="006B50CF"/>
    <w:rsid w:val="006B56C6"/>
    <w:rsid w:val="006B5AA5"/>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15A"/>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5A0"/>
    <w:rsid w:val="00724649"/>
    <w:rsid w:val="00724AE1"/>
    <w:rsid w:val="00725161"/>
    <w:rsid w:val="00725300"/>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37849"/>
    <w:rsid w:val="0074063A"/>
    <w:rsid w:val="00740E58"/>
    <w:rsid w:val="00741368"/>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3DF"/>
    <w:rsid w:val="007753E3"/>
    <w:rsid w:val="007755F2"/>
    <w:rsid w:val="007756F8"/>
    <w:rsid w:val="00775856"/>
    <w:rsid w:val="007758EB"/>
    <w:rsid w:val="00776971"/>
    <w:rsid w:val="00776B09"/>
    <w:rsid w:val="007801C1"/>
    <w:rsid w:val="007801CE"/>
    <w:rsid w:val="007808CF"/>
    <w:rsid w:val="00780C3A"/>
    <w:rsid w:val="007812F3"/>
    <w:rsid w:val="0078177E"/>
    <w:rsid w:val="00782868"/>
    <w:rsid w:val="00782DF0"/>
    <w:rsid w:val="00782F54"/>
    <w:rsid w:val="0078304C"/>
    <w:rsid w:val="00783210"/>
    <w:rsid w:val="007832F4"/>
    <w:rsid w:val="00783673"/>
    <w:rsid w:val="007839D2"/>
    <w:rsid w:val="00783E38"/>
    <w:rsid w:val="00783F0B"/>
    <w:rsid w:val="0078417D"/>
    <w:rsid w:val="007845D1"/>
    <w:rsid w:val="00785490"/>
    <w:rsid w:val="00785863"/>
    <w:rsid w:val="00785889"/>
    <w:rsid w:val="00785D2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19EB"/>
    <w:rsid w:val="007B29DB"/>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F4A"/>
    <w:rsid w:val="007F4904"/>
    <w:rsid w:val="007F5988"/>
    <w:rsid w:val="007F5C19"/>
    <w:rsid w:val="007F72B7"/>
    <w:rsid w:val="007F7F41"/>
    <w:rsid w:val="007F7F5C"/>
    <w:rsid w:val="0080009E"/>
    <w:rsid w:val="0080079E"/>
    <w:rsid w:val="008008A2"/>
    <w:rsid w:val="008009EE"/>
    <w:rsid w:val="00800A4C"/>
    <w:rsid w:val="00801562"/>
    <w:rsid w:val="0080187F"/>
    <w:rsid w:val="00801CC4"/>
    <w:rsid w:val="0080253D"/>
    <w:rsid w:val="00802DEB"/>
    <w:rsid w:val="0080325D"/>
    <w:rsid w:val="00803546"/>
    <w:rsid w:val="008036C5"/>
    <w:rsid w:val="00803FAE"/>
    <w:rsid w:val="00805143"/>
    <w:rsid w:val="008052C1"/>
    <w:rsid w:val="00805927"/>
    <w:rsid w:val="00805C6F"/>
    <w:rsid w:val="0080605F"/>
    <w:rsid w:val="00807786"/>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2063C"/>
    <w:rsid w:val="00820715"/>
    <w:rsid w:val="008213E6"/>
    <w:rsid w:val="008216C3"/>
    <w:rsid w:val="00821960"/>
    <w:rsid w:val="00821A44"/>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27B2"/>
    <w:rsid w:val="00842A83"/>
    <w:rsid w:val="00842B22"/>
    <w:rsid w:val="00843FEE"/>
    <w:rsid w:val="008443C2"/>
    <w:rsid w:val="008444E8"/>
    <w:rsid w:val="008444E9"/>
    <w:rsid w:val="0084493A"/>
    <w:rsid w:val="00844E80"/>
    <w:rsid w:val="008454EE"/>
    <w:rsid w:val="00845BE3"/>
    <w:rsid w:val="00845E1A"/>
    <w:rsid w:val="0084655B"/>
    <w:rsid w:val="00846CB9"/>
    <w:rsid w:val="00846DF4"/>
    <w:rsid w:val="00846FE7"/>
    <w:rsid w:val="0084761A"/>
    <w:rsid w:val="00847D83"/>
    <w:rsid w:val="008500C9"/>
    <w:rsid w:val="00851238"/>
    <w:rsid w:val="00851C3F"/>
    <w:rsid w:val="008529CC"/>
    <w:rsid w:val="00854C52"/>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6D9"/>
    <w:rsid w:val="00886D00"/>
    <w:rsid w:val="00886D44"/>
    <w:rsid w:val="00886F61"/>
    <w:rsid w:val="00887B43"/>
    <w:rsid w:val="008907CA"/>
    <w:rsid w:val="008910FC"/>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F62"/>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79A"/>
    <w:rsid w:val="00900CA0"/>
    <w:rsid w:val="0090151D"/>
    <w:rsid w:val="009015A5"/>
    <w:rsid w:val="00902491"/>
    <w:rsid w:val="00902A96"/>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407"/>
    <w:rsid w:val="00907F4E"/>
    <w:rsid w:val="00910390"/>
    <w:rsid w:val="00910717"/>
    <w:rsid w:val="00910B7D"/>
    <w:rsid w:val="00910BB3"/>
    <w:rsid w:val="00911DFB"/>
    <w:rsid w:val="009121B5"/>
    <w:rsid w:val="009123D5"/>
    <w:rsid w:val="009125E0"/>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D53"/>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13D9"/>
    <w:rsid w:val="00971611"/>
    <w:rsid w:val="00971837"/>
    <w:rsid w:val="0097188B"/>
    <w:rsid w:val="00971A83"/>
    <w:rsid w:val="00971CA8"/>
    <w:rsid w:val="00971F08"/>
    <w:rsid w:val="00972109"/>
    <w:rsid w:val="0097271A"/>
    <w:rsid w:val="009727F4"/>
    <w:rsid w:val="00972E1B"/>
    <w:rsid w:val="00974A18"/>
    <w:rsid w:val="00974C50"/>
    <w:rsid w:val="00975D06"/>
    <w:rsid w:val="00976949"/>
    <w:rsid w:val="00976B34"/>
    <w:rsid w:val="00976D35"/>
    <w:rsid w:val="00977A89"/>
    <w:rsid w:val="00977F6E"/>
    <w:rsid w:val="00980477"/>
    <w:rsid w:val="0098062F"/>
    <w:rsid w:val="009817BF"/>
    <w:rsid w:val="00981864"/>
    <w:rsid w:val="009820F4"/>
    <w:rsid w:val="00983521"/>
    <w:rsid w:val="009835A1"/>
    <w:rsid w:val="009840D2"/>
    <w:rsid w:val="009842FC"/>
    <w:rsid w:val="00984738"/>
    <w:rsid w:val="00985253"/>
    <w:rsid w:val="009853B3"/>
    <w:rsid w:val="00986635"/>
    <w:rsid w:val="009866A1"/>
    <w:rsid w:val="009866B0"/>
    <w:rsid w:val="009870B6"/>
    <w:rsid w:val="00987D02"/>
    <w:rsid w:val="00987F9C"/>
    <w:rsid w:val="009900E5"/>
    <w:rsid w:val="00990194"/>
    <w:rsid w:val="00990630"/>
    <w:rsid w:val="0099093F"/>
    <w:rsid w:val="00990B5A"/>
    <w:rsid w:val="00991761"/>
    <w:rsid w:val="00991FCE"/>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E1D"/>
    <w:rsid w:val="009A005D"/>
    <w:rsid w:val="009A0FAB"/>
    <w:rsid w:val="009A0FBA"/>
    <w:rsid w:val="009A13D5"/>
    <w:rsid w:val="009A1601"/>
    <w:rsid w:val="009A1C6E"/>
    <w:rsid w:val="009A1F67"/>
    <w:rsid w:val="009A24C8"/>
    <w:rsid w:val="009A257B"/>
    <w:rsid w:val="009A2C9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0CF7"/>
    <w:rsid w:val="009C273D"/>
    <w:rsid w:val="009C2775"/>
    <w:rsid w:val="009C2DAB"/>
    <w:rsid w:val="009C30B2"/>
    <w:rsid w:val="009C403E"/>
    <w:rsid w:val="009C4923"/>
    <w:rsid w:val="009C5410"/>
    <w:rsid w:val="009C5948"/>
    <w:rsid w:val="009C5A31"/>
    <w:rsid w:val="009C62EF"/>
    <w:rsid w:val="009C6698"/>
    <w:rsid w:val="009C742A"/>
    <w:rsid w:val="009C78AC"/>
    <w:rsid w:val="009C7E76"/>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6FF"/>
    <w:rsid w:val="009D7788"/>
    <w:rsid w:val="009D78E2"/>
    <w:rsid w:val="009D7E42"/>
    <w:rsid w:val="009E0213"/>
    <w:rsid w:val="009E068F"/>
    <w:rsid w:val="009E07DE"/>
    <w:rsid w:val="009E1BB9"/>
    <w:rsid w:val="009E23F6"/>
    <w:rsid w:val="009E35DB"/>
    <w:rsid w:val="009E3889"/>
    <w:rsid w:val="009E3F44"/>
    <w:rsid w:val="009E4004"/>
    <w:rsid w:val="009E47A3"/>
    <w:rsid w:val="009E5D88"/>
    <w:rsid w:val="009E602D"/>
    <w:rsid w:val="009E6AD5"/>
    <w:rsid w:val="009E7247"/>
    <w:rsid w:val="009E7CEA"/>
    <w:rsid w:val="009F0370"/>
    <w:rsid w:val="009F08F3"/>
    <w:rsid w:val="009F09EF"/>
    <w:rsid w:val="009F0A74"/>
    <w:rsid w:val="009F1A8F"/>
    <w:rsid w:val="009F1D8B"/>
    <w:rsid w:val="009F2089"/>
    <w:rsid w:val="009F2AE7"/>
    <w:rsid w:val="009F2AF7"/>
    <w:rsid w:val="009F2B2C"/>
    <w:rsid w:val="009F2D27"/>
    <w:rsid w:val="009F2E03"/>
    <w:rsid w:val="009F344F"/>
    <w:rsid w:val="009F3B1B"/>
    <w:rsid w:val="009F753B"/>
    <w:rsid w:val="009F7811"/>
    <w:rsid w:val="009F7BDB"/>
    <w:rsid w:val="009F7C5C"/>
    <w:rsid w:val="009F7DAD"/>
    <w:rsid w:val="00A00254"/>
    <w:rsid w:val="00A0026D"/>
    <w:rsid w:val="00A0039D"/>
    <w:rsid w:val="00A021CA"/>
    <w:rsid w:val="00A02D6D"/>
    <w:rsid w:val="00A03372"/>
    <w:rsid w:val="00A04232"/>
    <w:rsid w:val="00A04367"/>
    <w:rsid w:val="00A047D2"/>
    <w:rsid w:val="00A048A8"/>
    <w:rsid w:val="00A04968"/>
    <w:rsid w:val="00A04DCB"/>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5160"/>
    <w:rsid w:val="00A35469"/>
    <w:rsid w:val="00A35D03"/>
    <w:rsid w:val="00A36297"/>
    <w:rsid w:val="00A3653C"/>
    <w:rsid w:val="00A36EAD"/>
    <w:rsid w:val="00A3755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3483"/>
    <w:rsid w:val="00A647D1"/>
    <w:rsid w:val="00A64A76"/>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0B2"/>
    <w:rsid w:val="00A91F23"/>
    <w:rsid w:val="00A920C7"/>
    <w:rsid w:val="00A92879"/>
    <w:rsid w:val="00A930E0"/>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6249"/>
    <w:rsid w:val="00AE71F0"/>
    <w:rsid w:val="00AE7707"/>
    <w:rsid w:val="00AF1C5D"/>
    <w:rsid w:val="00AF1E22"/>
    <w:rsid w:val="00AF271A"/>
    <w:rsid w:val="00AF3219"/>
    <w:rsid w:val="00AF326C"/>
    <w:rsid w:val="00AF42D7"/>
    <w:rsid w:val="00AF474B"/>
    <w:rsid w:val="00AF4AFF"/>
    <w:rsid w:val="00AF594B"/>
    <w:rsid w:val="00AF643F"/>
    <w:rsid w:val="00AF6DA0"/>
    <w:rsid w:val="00B006FE"/>
    <w:rsid w:val="00B007CB"/>
    <w:rsid w:val="00B00A65"/>
    <w:rsid w:val="00B02214"/>
    <w:rsid w:val="00B02AA9"/>
    <w:rsid w:val="00B02D81"/>
    <w:rsid w:val="00B02D93"/>
    <w:rsid w:val="00B02FA3"/>
    <w:rsid w:val="00B03281"/>
    <w:rsid w:val="00B05084"/>
    <w:rsid w:val="00B07DAE"/>
    <w:rsid w:val="00B10737"/>
    <w:rsid w:val="00B10771"/>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997"/>
    <w:rsid w:val="00B36F25"/>
    <w:rsid w:val="00B36F3A"/>
    <w:rsid w:val="00B372AA"/>
    <w:rsid w:val="00B40445"/>
    <w:rsid w:val="00B41888"/>
    <w:rsid w:val="00B446CF"/>
    <w:rsid w:val="00B44A42"/>
    <w:rsid w:val="00B44B37"/>
    <w:rsid w:val="00B45A52"/>
    <w:rsid w:val="00B45D8D"/>
    <w:rsid w:val="00B460ED"/>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F6D"/>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6FF"/>
    <w:rsid w:val="00B66456"/>
    <w:rsid w:val="00B664C7"/>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87741"/>
    <w:rsid w:val="00B9021E"/>
    <w:rsid w:val="00B909B5"/>
    <w:rsid w:val="00B90BFF"/>
    <w:rsid w:val="00B90F73"/>
    <w:rsid w:val="00B911CA"/>
    <w:rsid w:val="00B91449"/>
    <w:rsid w:val="00B915F9"/>
    <w:rsid w:val="00B917F9"/>
    <w:rsid w:val="00B924D1"/>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4265"/>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4C7"/>
    <w:rsid w:val="00C00CCF"/>
    <w:rsid w:val="00C00DC4"/>
    <w:rsid w:val="00C014D9"/>
    <w:rsid w:val="00C015F1"/>
    <w:rsid w:val="00C01F33"/>
    <w:rsid w:val="00C0209C"/>
    <w:rsid w:val="00C02309"/>
    <w:rsid w:val="00C02CC6"/>
    <w:rsid w:val="00C0342D"/>
    <w:rsid w:val="00C035C2"/>
    <w:rsid w:val="00C040F7"/>
    <w:rsid w:val="00C044AB"/>
    <w:rsid w:val="00C04C9F"/>
    <w:rsid w:val="00C05458"/>
    <w:rsid w:val="00C05706"/>
    <w:rsid w:val="00C05B2B"/>
    <w:rsid w:val="00C06071"/>
    <w:rsid w:val="00C07377"/>
    <w:rsid w:val="00C07D91"/>
    <w:rsid w:val="00C07F7E"/>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82F"/>
    <w:rsid w:val="00C41535"/>
    <w:rsid w:val="00C41EB7"/>
    <w:rsid w:val="00C43A6C"/>
    <w:rsid w:val="00C43FCC"/>
    <w:rsid w:val="00C44972"/>
    <w:rsid w:val="00C45739"/>
    <w:rsid w:val="00C45F08"/>
    <w:rsid w:val="00C46B7B"/>
    <w:rsid w:val="00C47EDF"/>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8F3"/>
    <w:rsid w:val="00C72EF4"/>
    <w:rsid w:val="00C7412A"/>
    <w:rsid w:val="00C754E8"/>
    <w:rsid w:val="00C755E3"/>
    <w:rsid w:val="00C75D2F"/>
    <w:rsid w:val="00C76D90"/>
    <w:rsid w:val="00C76E3C"/>
    <w:rsid w:val="00C77624"/>
    <w:rsid w:val="00C8085D"/>
    <w:rsid w:val="00C81568"/>
    <w:rsid w:val="00C816DD"/>
    <w:rsid w:val="00C82387"/>
    <w:rsid w:val="00C82773"/>
    <w:rsid w:val="00C82DFE"/>
    <w:rsid w:val="00C830E3"/>
    <w:rsid w:val="00C84C4B"/>
    <w:rsid w:val="00C857B3"/>
    <w:rsid w:val="00C85D19"/>
    <w:rsid w:val="00C85DC0"/>
    <w:rsid w:val="00C860EE"/>
    <w:rsid w:val="00C86CFF"/>
    <w:rsid w:val="00C8720A"/>
    <w:rsid w:val="00C87AD6"/>
    <w:rsid w:val="00C87B8F"/>
    <w:rsid w:val="00C9027A"/>
    <w:rsid w:val="00C90502"/>
    <w:rsid w:val="00C9068E"/>
    <w:rsid w:val="00C90B1C"/>
    <w:rsid w:val="00C91176"/>
    <w:rsid w:val="00C929F7"/>
    <w:rsid w:val="00C93490"/>
    <w:rsid w:val="00C93BC6"/>
    <w:rsid w:val="00C93C4B"/>
    <w:rsid w:val="00C94083"/>
    <w:rsid w:val="00C944AB"/>
    <w:rsid w:val="00C9469F"/>
    <w:rsid w:val="00C95B40"/>
    <w:rsid w:val="00C962B9"/>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C59"/>
    <w:rsid w:val="00CC3E12"/>
    <w:rsid w:val="00CC3EA0"/>
    <w:rsid w:val="00CC469C"/>
    <w:rsid w:val="00CC4E43"/>
    <w:rsid w:val="00CC51F4"/>
    <w:rsid w:val="00CC5C3E"/>
    <w:rsid w:val="00CC5D4D"/>
    <w:rsid w:val="00CC66FA"/>
    <w:rsid w:val="00CC67A1"/>
    <w:rsid w:val="00CC680E"/>
    <w:rsid w:val="00CC71A0"/>
    <w:rsid w:val="00CC7B45"/>
    <w:rsid w:val="00CD0B1E"/>
    <w:rsid w:val="00CD1188"/>
    <w:rsid w:val="00CD15BB"/>
    <w:rsid w:val="00CD19DC"/>
    <w:rsid w:val="00CD2ED1"/>
    <w:rsid w:val="00CD337B"/>
    <w:rsid w:val="00CD4901"/>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541"/>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2C98"/>
    <w:rsid w:val="00D0349B"/>
    <w:rsid w:val="00D04EAA"/>
    <w:rsid w:val="00D05A48"/>
    <w:rsid w:val="00D0634C"/>
    <w:rsid w:val="00D06661"/>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318F"/>
    <w:rsid w:val="00D4329B"/>
    <w:rsid w:val="00D434F3"/>
    <w:rsid w:val="00D438BF"/>
    <w:rsid w:val="00D440F8"/>
    <w:rsid w:val="00D4526B"/>
    <w:rsid w:val="00D468F0"/>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272"/>
    <w:rsid w:val="00D753C0"/>
    <w:rsid w:val="00D75620"/>
    <w:rsid w:val="00D75632"/>
    <w:rsid w:val="00D75BA0"/>
    <w:rsid w:val="00D764E6"/>
    <w:rsid w:val="00D77B1D"/>
    <w:rsid w:val="00D800BC"/>
    <w:rsid w:val="00D8021F"/>
    <w:rsid w:val="00D80383"/>
    <w:rsid w:val="00D80BDA"/>
    <w:rsid w:val="00D81017"/>
    <w:rsid w:val="00D823C6"/>
    <w:rsid w:val="00D83480"/>
    <w:rsid w:val="00D83497"/>
    <w:rsid w:val="00D83668"/>
    <w:rsid w:val="00D84E2F"/>
    <w:rsid w:val="00D85D70"/>
    <w:rsid w:val="00D871CE"/>
    <w:rsid w:val="00D87270"/>
    <w:rsid w:val="00D91078"/>
    <w:rsid w:val="00D9127D"/>
    <w:rsid w:val="00D9196D"/>
    <w:rsid w:val="00D91DA0"/>
    <w:rsid w:val="00D92036"/>
    <w:rsid w:val="00D92982"/>
    <w:rsid w:val="00D9383B"/>
    <w:rsid w:val="00D93D58"/>
    <w:rsid w:val="00D93F34"/>
    <w:rsid w:val="00D95040"/>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CFA"/>
    <w:rsid w:val="00DA6DFE"/>
    <w:rsid w:val="00DA70FE"/>
    <w:rsid w:val="00DA716E"/>
    <w:rsid w:val="00DB0292"/>
    <w:rsid w:val="00DB137F"/>
    <w:rsid w:val="00DB19A3"/>
    <w:rsid w:val="00DB27F9"/>
    <w:rsid w:val="00DB377D"/>
    <w:rsid w:val="00DB50C5"/>
    <w:rsid w:val="00DB59AD"/>
    <w:rsid w:val="00DB6054"/>
    <w:rsid w:val="00DB64EE"/>
    <w:rsid w:val="00DB6783"/>
    <w:rsid w:val="00DB6E10"/>
    <w:rsid w:val="00DB6FD5"/>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608"/>
    <w:rsid w:val="00DE58D0"/>
    <w:rsid w:val="00DE602F"/>
    <w:rsid w:val="00DE654F"/>
    <w:rsid w:val="00DE6651"/>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966"/>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1E7B"/>
    <w:rsid w:val="00E23A38"/>
    <w:rsid w:val="00E23CD9"/>
    <w:rsid w:val="00E240D8"/>
    <w:rsid w:val="00E246F8"/>
    <w:rsid w:val="00E2479C"/>
    <w:rsid w:val="00E24CA8"/>
    <w:rsid w:val="00E25DE2"/>
    <w:rsid w:val="00E266B7"/>
    <w:rsid w:val="00E2690A"/>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BA0"/>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0FB"/>
    <w:rsid w:val="00EC168A"/>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6EFF"/>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F08"/>
    <w:rsid w:val="00F55829"/>
    <w:rsid w:val="00F55C20"/>
    <w:rsid w:val="00F55D60"/>
    <w:rsid w:val="00F55EAC"/>
    <w:rsid w:val="00F570BF"/>
    <w:rsid w:val="00F57485"/>
    <w:rsid w:val="00F57752"/>
    <w:rsid w:val="00F607C5"/>
    <w:rsid w:val="00F60DEA"/>
    <w:rsid w:val="00F61363"/>
    <w:rsid w:val="00F6302A"/>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979BC"/>
    <w:rsid w:val="00F97C7F"/>
    <w:rsid w:val="00FA007C"/>
    <w:rsid w:val="00FA070D"/>
    <w:rsid w:val="00FA1A18"/>
    <w:rsid w:val="00FA20F7"/>
    <w:rsid w:val="00FA2205"/>
    <w:rsid w:val="00FA2283"/>
    <w:rsid w:val="00FA22F2"/>
    <w:rsid w:val="00FA22F8"/>
    <w:rsid w:val="00FA2A95"/>
    <w:rsid w:val="00FA2BB3"/>
    <w:rsid w:val="00FA389F"/>
    <w:rsid w:val="00FA4908"/>
    <w:rsid w:val="00FA55BB"/>
    <w:rsid w:val="00FA6376"/>
    <w:rsid w:val="00FA6C4A"/>
    <w:rsid w:val="00FA6E5B"/>
    <w:rsid w:val="00FA7109"/>
    <w:rsid w:val="00FA7755"/>
    <w:rsid w:val="00FA7F00"/>
    <w:rsid w:val="00FB0E2A"/>
    <w:rsid w:val="00FB0F18"/>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894"/>
    <w:rsid w:val="00FD7BE1"/>
    <w:rsid w:val="00FE0490"/>
    <w:rsid w:val="00FE0655"/>
    <w:rsid w:val="00FE0738"/>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9E1"/>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7CEF7DE5-755A-47BE-B3AB-B1D53DCC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22"/>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basedOn w:val="DefaultParagraphFont"/>
    <w:link w:val="ListParagraph"/>
    <w:uiPriority w:val="34"/>
    <w:locked/>
    <w:rsid w:val="0097271A"/>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756556266">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 w:id="483399692">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92B096A-26BF-45DB-9124-A70FCC3B0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219</TotalTime>
  <Pages>6</Pages>
  <Words>2497</Words>
  <Characters>13958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R1-1705499 On Synchronization Signal Periodicity in NR</vt:lpstr>
    </vt:vector>
  </TitlesOfParts>
  <Manager/>
  <Company>InterDigital</Company>
  <LinksUpToDate>false</LinksUpToDate>
  <CharactersWithSpaces>16423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R1-1705499 On Synchronization Signal Periodicity in NR</dc:title>
  <dc:subject/>
  <dc:creator>InterDigital</dc:creator>
  <cp:keywords/>
  <dc:description/>
  <cp:lastModifiedBy>Pan, Kyle</cp:lastModifiedBy>
  <cp:revision>32</cp:revision>
  <cp:lastPrinted>2017-01-09T15:48:00Z</cp:lastPrinted>
  <dcterms:created xsi:type="dcterms:W3CDTF">2017-02-07T15:45:00Z</dcterms:created>
  <dcterms:modified xsi:type="dcterms:W3CDTF">2017-03-25T04:00:00Z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